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after="0" w:line="240" w:lineRule="auto"/>
        <w:jc w:val="center"/>
        <w:rPr>
          <w:rFonts w:hint="default" w:ascii="方正小标宋_GBK" w:hAnsi="方正小标宋_GBK" w:eastAsia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/>
          <w:kern w:val="2"/>
          <w:sz w:val="44"/>
          <w:szCs w:val="44"/>
          <w:lang w:val="zh-CN" w:eastAsia="zh-CN"/>
        </w:rPr>
        <w:t>支付宝刷脸一站式结算采购项目</w:t>
      </w:r>
      <w:bookmarkStart w:id="0" w:name="_GoBack"/>
      <w:bookmarkEnd w:id="0"/>
      <w:r>
        <w:rPr>
          <w:rFonts w:hint="eastAsia" w:ascii="方正小标宋_GBK" w:hAnsi="方正小标宋_GBK" w:eastAsia="方正小标宋_GBK"/>
          <w:kern w:val="2"/>
          <w:sz w:val="44"/>
          <w:szCs w:val="44"/>
          <w:lang w:val="zh-CN" w:eastAsia="zh-CN"/>
        </w:rPr>
        <w:t>功能需求</w:t>
      </w:r>
    </w:p>
    <w:p>
      <w:pPr>
        <w:spacing w:after="0" w:line="240" w:lineRule="auto"/>
        <w:jc w:val="center"/>
      </w:pPr>
    </w:p>
    <w:p>
      <w:pPr>
        <w:spacing w:after="0" w:line="580" w:lineRule="exact"/>
        <w:jc w:val="both"/>
        <w:rPr>
          <w:rFonts w:hint="eastAsia" w:ascii="黑体" w:hAnsi="黑体" w:eastAsia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2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kern w:val="2"/>
          <w:sz w:val="32"/>
          <w:szCs w:val="32"/>
          <w:lang w:eastAsia="zh-CN"/>
        </w:rPr>
        <w:t>医保码实账一站式结算接口</w:t>
      </w:r>
    </w:p>
    <w:p>
      <w:pPr>
        <w:numPr>
          <w:ilvl w:val="0"/>
          <w:numId w:val="0"/>
        </w:numPr>
        <w:spacing w:before="19"/>
        <w:ind w:left="139" w:leftChars="0" w:right="0" w:rightChars="0"/>
        <w:jc w:val="left"/>
        <w:rPr>
          <w:rFonts w:hint="default" w:ascii="黑体" w:hAnsi="黑体" w:eastAsia="黑体" w:cs="黑体"/>
          <w:b/>
          <w:bCs/>
          <w:spacing w:val="6"/>
          <w:w w:val="105"/>
          <w:sz w:val="27"/>
          <w:szCs w:val="27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6"/>
          <w:w w:val="105"/>
          <w:sz w:val="27"/>
          <w:szCs w:val="27"/>
          <w:lang w:val="en-US" w:eastAsia="zh-CN"/>
        </w:rPr>
        <w:t>1.1接口列表</w:t>
      </w:r>
    </w:p>
    <w:p>
      <w:pPr>
        <w:spacing w:before="0" w:line="240" w:lineRule="auto"/>
        <w:rPr>
          <w:rFonts w:ascii="宋体" w:hAnsi="宋体" w:eastAsia="宋体" w:cs="宋体"/>
          <w:sz w:val="10"/>
          <w:szCs w:val="10"/>
        </w:rPr>
      </w:pPr>
    </w:p>
    <w:tbl>
      <w:tblPr>
        <w:tblStyle w:val="6"/>
        <w:tblW w:w="0" w:type="auto"/>
        <w:tblInd w:w="2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1133"/>
        <w:gridCol w:w="1584"/>
        <w:gridCol w:w="48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85" w:lineRule="auto"/>
              <w:ind w:left="158" w:right="52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序 号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49" w:line="240" w:lineRule="auto"/>
              <w:ind w:left="134"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接口编号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49" w:line="240" w:lineRule="auto"/>
              <w:ind w:left="360"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接口名称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  <w:tc>
          <w:tcPr>
            <w:tcW w:w="4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49" w:line="240" w:lineRule="auto"/>
              <w:ind w:left="104" w:right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描述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2101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药店预结算 </w:t>
            </w:r>
          </w:p>
        </w:tc>
        <w:tc>
          <w:tcPr>
            <w:tcW w:w="48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133" w:line="240" w:lineRule="auto"/>
              <w:ind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2102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药店结算 </w:t>
            </w:r>
          </w:p>
        </w:tc>
        <w:tc>
          <w:tcPr>
            <w:tcW w:w="488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3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2103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药店结算撤销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488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4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color w:val="FF0000"/>
                <w:sz w:val="21"/>
              </w:rPr>
              <w:t xml:space="preserve">2206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z w:val="21"/>
                <w:szCs w:val="21"/>
              </w:rPr>
              <w:t xml:space="preserve">门诊预结算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before="9" w:line="240" w:lineRule="auto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5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color w:val="FF0000"/>
                <w:sz w:val="21"/>
              </w:rPr>
              <w:t xml:space="preserve">2207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z w:val="21"/>
                <w:szCs w:val="21"/>
              </w:rPr>
              <w:t xml:space="preserve">门诊结算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74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1、预结算接口扩展参数是为了查询个账余额，并做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6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color w:val="FF0000"/>
                <w:sz w:val="21"/>
              </w:rPr>
              <w:t xml:space="preserve">2208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21"/>
                <w:szCs w:val="21"/>
              </w:rPr>
              <w:t>门诊结算撤销</w:t>
            </w:r>
            <w:r>
              <w:rPr>
                <w:rFonts w:ascii="宋体" w:hAnsi="宋体" w:eastAsia="宋体" w:cs="宋体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65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分账处理（个账支付金额和现金支付金额）。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7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2303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住院预结算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55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2、结算接口扩展参数是为了调银联执行扣个账。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8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2304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住院结算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46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3、撤销接口如果不按原结算的规则传扩展参数，只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1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9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2305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住院结算撤销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36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会撤销医保结算数据，实账个账不会撤销；如果按原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5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1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10 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2260 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广州独有：门诊</w:t>
            </w:r>
          </w:p>
          <w:p>
            <w:pPr>
              <w:pStyle w:val="10"/>
              <w:spacing w:before="37" w:line="240" w:lineRule="auto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单据式结算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26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结算扩展参数传值，撤销医保结算的同时会自动处理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exact"/>
        </w:trPr>
        <w:tc>
          <w:tcPr>
            <w:tcW w:w="5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88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61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实账个账退费。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1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11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3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2261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广州独有：门诊</w:t>
            </w:r>
          </w:p>
          <w:p>
            <w:pPr>
              <w:pStyle w:val="10"/>
              <w:spacing w:before="37" w:line="240" w:lineRule="auto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单据式结算撤销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 w:line="240" w:lineRule="auto"/>
              <w:ind w:right="0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</w:p>
          <w:p>
            <w:pPr>
              <w:pStyle w:val="10"/>
              <w:spacing w:line="240" w:lineRule="auto"/>
              <w:ind w:left="-6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100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5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1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12 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69" w:line="240" w:lineRule="auto"/>
              <w:ind w:left="29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color w:val="FF0000"/>
                <w:spacing w:val="-2"/>
                <w:sz w:val="18"/>
              </w:rPr>
              <w:t>fpy001</w:t>
            </w:r>
            <w:r>
              <w:rPr>
                <w:rFonts w:ascii="宋体"/>
                <w:color w:val="FF0000"/>
                <w:w w:val="100"/>
                <w:sz w:val="21"/>
              </w:rPr>
              <w:t xml:space="preserve">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65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z w:val="21"/>
                <w:szCs w:val="21"/>
              </w:rPr>
              <w:t>实账个账扣费状</w:t>
            </w:r>
          </w:p>
        </w:tc>
        <w:tc>
          <w:tcPr>
            <w:tcW w:w="48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65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新增的接口，类似移动支付的 mpc001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接口，用于事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exact"/>
        </w:trPr>
        <w:tc>
          <w:tcPr>
            <w:tcW w:w="5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1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21"/>
                <w:szCs w:val="21"/>
              </w:rPr>
              <w:t>态查询</w:t>
            </w:r>
            <w:r>
              <w:rPr>
                <w:rFonts w:ascii="宋体" w:hAnsi="宋体" w:eastAsia="宋体" w:cs="宋体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1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后查询实账的扣费状态或退费状态。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exact"/>
        </w:trPr>
        <w:tc>
          <w:tcPr>
            <w:tcW w:w="5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8" w:line="240" w:lineRule="auto"/>
              <w:ind w:left="1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13 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8" w:line="240" w:lineRule="auto"/>
              <w:ind w:left="247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color w:val="FF0000"/>
                <w:sz w:val="21"/>
              </w:rPr>
              <w:t xml:space="preserve">mpc004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pacing w:val="-17"/>
                <w:sz w:val="21"/>
                <w:szCs w:val="21"/>
              </w:rPr>
              <w:t>医保个账（实账</w:t>
            </w:r>
          </w:p>
        </w:tc>
        <w:tc>
          <w:tcPr>
            <w:tcW w:w="48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-16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pacing w:val="-5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复用移动支付的接口，用实账扣费的银联流水号，单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exact"/>
        </w:trPr>
        <w:tc>
          <w:tcPr>
            <w:tcW w:w="5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1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z w:val="21"/>
                <w:szCs w:val="21"/>
              </w:rPr>
              <w:t xml:space="preserve">撤销接口 </w:t>
            </w:r>
          </w:p>
        </w:tc>
        <w:tc>
          <w:tcPr>
            <w:tcW w:w="48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1" w:lineRule="exact"/>
              <w:ind w:left="5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独处理实账个账退费。 </w:t>
            </w:r>
          </w:p>
        </w:tc>
      </w:tr>
    </w:tbl>
    <w:p>
      <w:pPr>
        <w:spacing w:before="10" w:line="240" w:lineRule="auto"/>
        <w:rPr>
          <w:rFonts w:ascii="宋体" w:hAnsi="宋体" w:eastAsia="宋体" w:cs="宋体"/>
          <w:sz w:val="17"/>
          <w:szCs w:val="17"/>
        </w:rPr>
      </w:pPr>
    </w:p>
    <w:p>
      <w:pPr>
        <w:spacing w:before="19"/>
        <w:ind w:left="140" w:right="0" w:firstLine="0"/>
        <w:jc w:val="both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w w:val="105"/>
          <w:sz w:val="23"/>
          <w:szCs w:val="23"/>
        </w:rPr>
        <w:t>.2</w:t>
      </w:r>
      <w:r>
        <w:rPr>
          <w:rFonts w:ascii="宋体" w:hAnsi="宋体" w:eastAsia="宋体" w:cs="宋体"/>
          <w:b/>
          <w:bCs/>
          <w:spacing w:val="-69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6"/>
          <w:w w:val="105"/>
          <w:sz w:val="27"/>
          <w:szCs w:val="27"/>
        </w:rPr>
        <w:t>接口改造</w:t>
      </w:r>
      <w:r>
        <w:rPr>
          <w:rFonts w:ascii="宋体" w:hAnsi="宋体" w:eastAsia="宋体" w:cs="宋体"/>
          <w:b/>
          <w:bCs/>
          <w:w w:val="102"/>
          <w:sz w:val="27"/>
          <w:szCs w:val="27"/>
        </w:rPr>
        <w:t xml:space="preserve"> </w:t>
      </w:r>
    </w:p>
    <w:p>
      <w:pPr>
        <w:pStyle w:val="5"/>
        <w:spacing w:line="240" w:lineRule="auto"/>
        <w:ind w:left="613" w:right="150"/>
        <w:jc w:val="center"/>
      </w:pPr>
      <w:r>
        <w:t>1、在【2101】、【2102】、【2103】、【2206】、【2207】、【2208】、</w:t>
      </w:r>
    </w:p>
    <w:p>
      <w:pPr>
        <w:pStyle w:val="5"/>
        <w:spacing w:before="151" w:line="357" w:lineRule="auto"/>
        <w:ind w:right="157"/>
        <w:jc w:val="both"/>
        <w:rPr>
          <w:rFonts w:ascii="宋体" w:hAnsi="宋体" w:eastAsia="宋体" w:cs="宋体"/>
          <w:sz w:val="5"/>
          <w:szCs w:val="5"/>
        </w:rPr>
      </w:pPr>
      <w:r>
        <w:rPr>
          <w:spacing w:val="-26"/>
        </w:rPr>
        <w:t>【2303】、【2304】、【2305】、【2260】、【2261】的入参中</w:t>
      </w:r>
      <w:r>
        <w:rPr>
          <w:rFonts w:ascii="宋体" w:hAnsi="宋体" w:eastAsia="宋体" w:cs="宋体"/>
          <w:spacing w:val="-26"/>
        </w:rPr>
        <w:t>扩展数据字段</w:t>
      </w:r>
      <w:r>
        <w:rPr>
          <w:rFonts w:ascii="宋体" w:hAnsi="宋体" w:eastAsia="宋体" w:cs="宋体"/>
          <w:spacing w:val="-40"/>
        </w:rPr>
        <w:t xml:space="preserve"> </w:t>
      </w:r>
      <w:r>
        <w:rPr>
          <w:rFonts w:ascii="宋体" w:hAnsi="宋体" w:eastAsia="宋体" w:cs="宋体"/>
        </w:rPr>
        <w:t>ex</w:t>
      </w:r>
      <w:r>
        <w:t>p</w:t>
      </w:r>
      <w:r>
        <w:rPr>
          <w:rFonts w:ascii="宋体" w:hAnsi="宋体" w:eastAsia="宋体" w:cs="宋体"/>
        </w:rPr>
        <w:t>Content</w:t>
      </w:r>
      <w:r>
        <w:rPr>
          <w:rFonts w:ascii="宋体" w:hAnsi="宋体" w:eastAsia="宋体" w:cs="宋体"/>
          <w:spacing w:val="-116"/>
        </w:rPr>
        <w:t xml:space="preserve"> </w:t>
      </w:r>
      <w:r>
        <w:rPr>
          <w:spacing w:val="-3"/>
        </w:rPr>
        <w:t>中</w:t>
      </w:r>
      <w:r>
        <w:rPr>
          <w:rFonts w:ascii="宋体" w:hAnsi="宋体" w:eastAsia="宋体" w:cs="宋体"/>
          <w:b/>
          <w:bCs/>
          <w:spacing w:val="-3"/>
          <w:sz w:val="23"/>
          <w:szCs w:val="23"/>
        </w:rPr>
        <w:t>原本要的参数不变</w:t>
      </w:r>
      <w:r>
        <w:rPr>
          <w:spacing w:val="-3"/>
        </w:rPr>
        <w:t>，新增以下入参</w:t>
      </w:r>
      <w:r>
        <w:rPr>
          <w:rFonts w:ascii="宋体" w:hAnsi="宋体" w:eastAsia="宋体" w:cs="宋体"/>
          <w:spacing w:val="-3"/>
        </w:rPr>
        <w:t>必填</w:t>
      </w:r>
      <w:r>
        <w:rPr>
          <w:spacing w:val="-3"/>
        </w:rPr>
        <w:t>（和移动支付</w:t>
      </w:r>
      <w:r>
        <w:rPr>
          <w:spacing w:val="-39"/>
        </w:rPr>
        <w:t xml:space="preserve"> </w:t>
      </w:r>
      <w:r>
        <w:t>6201</w:t>
      </w:r>
      <w:r>
        <w:rPr>
          <w:spacing w:val="-39"/>
        </w:rPr>
        <w:t xml:space="preserve"> </w:t>
      </w:r>
      <w:r>
        <w:t>和</w:t>
      </w:r>
      <w:r>
        <w:rPr>
          <w:spacing w:val="-39"/>
        </w:rPr>
        <w:t xml:space="preserve"> </w:t>
      </w:r>
      <w:r>
        <w:t>6202</w:t>
      </w:r>
      <w:r>
        <w:rPr>
          <w:spacing w:val="-39"/>
        </w:rPr>
        <w:t xml:space="preserve"> </w:t>
      </w:r>
      <w:r>
        <w:rPr>
          <w:rFonts w:ascii="宋体" w:hAnsi="宋体" w:eastAsia="宋体" w:cs="宋体"/>
          <w:spacing w:val="-9"/>
        </w:rPr>
        <w:t>类似</w:t>
      </w:r>
      <w:r>
        <w:rPr>
          <w:spacing w:val="-9"/>
        </w:rPr>
        <w:t>，</w:t>
      </w:r>
      <w:r>
        <w:rPr>
          <w:rFonts w:ascii="宋体" w:hAnsi="宋体" w:eastAsia="宋体" w:cs="宋体"/>
          <w:spacing w:val="-9"/>
        </w:rPr>
        <w:t>但</w:t>
      </w:r>
      <w:r>
        <w:rPr>
          <w:spacing w:val="-9"/>
        </w:rPr>
        <w:t>是</w:t>
      </w:r>
      <w:r>
        <w:rPr>
          <w:spacing w:val="-116"/>
        </w:rPr>
        <w:t xml:space="preserve"> </w:t>
      </w:r>
      <w:r>
        <w:t>要求</w:t>
      </w:r>
      <w:r>
        <w:rPr>
          <w:rFonts w:ascii="宋体" w:hAnsi="宋体" w:eastAsia="宋体" w:cs="宋体"/>
        </w:rPr>
        <w:t>不同</w:t>
      </w:r>
      <w:r>
        <w:t>，注意</w:t>
      </w:r>
      <w:r>
        <w:rPr>
          <w:rFonts w:ascii="宋体" w:hAnsi="宋体" w:eastAsia="宋体" w:cs="宋体"/>
        </w:rPr>
        <w:t>区别</w:t>
      </w:r>
      <w:r>
        <w:t>）</w:t>
      </w:r>
      <w:r>
        <w:rPr>
          <w:rFonts w:ascii="宋体" w:hAnsi="宋体" w:eastAsia="宋体" w:cs="宋体"/>
        </w:rPr>
        <w:t>：</w:t>
      </w:r>
      <w:r>
        <w:t xml:space="preserve"> </w:t>
      </w:r>
    </w:p>
    <w:tbl>
      <w:tblPr>
        <w:tblStyle w:val="6"/>
        <w:tblW w:w="0" w:type="auto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262"/>
        <w:gridCol w:w="2069"/>
        <w:gridCol w:w="960"/>
        <w:gridCol w:w="571"/>
        <w:gridCol w:w="552"/>
        <w:gridCol w:w="557"/>
        <w:gridCol w:w="1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47" w:line="240" w:lineRule="auto"/>
              <w:ind w:left="99" w:right="-1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序号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47" w:line="240" w:lineRule="auto"/>
              <w:ind w:left="197"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参数代码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47" w:line="240" w:lineRule="auto"/>
              <w:ind w:left="602"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参数名称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85" w:lineRule="auto"/>
              <w:ind w:left="368" w:right="151" w:hanging="215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参数类</w:t>
            </w:r>
            <w:r>
              <w:rPr>
                <w:rFonts w:ascii="宋体" w:hAnsi="宋体" w:eastAsia="宋体" w:cs="宋体"/>
                <w:b/>
                <w:bCs/>
                <w:spacing w:val="-99"/>
                <w:w w:val="10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型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85" w:lineRule="auto"/>
              <w:ind w:left="67" w:right="64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参数</w:t>
            </w:r>
            <w:r>
              <w:rPr>
                <w:rFonts w:ascii="宋体" w:hAnsi="宋体" w:eastAsia="宋体" w:cs="宋体"/>
                <w:b/>
                <w:bCs/>
                <w:spacing w:val="-102"/>
                <w:w w:val="10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长度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55" w:lineRule="exact"/>
              <w:ind w:left="4" w:right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代码</w:t>
            </w:r>
          </w:p>
          <w:p>
            <w:pPr>
              <w:pStyle w:val="10"/>
              <w:spacing w:before="50" w:line="240" w:lineRule="auto"/>
              <w:ind w:left="-76" w:right="5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标识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85" w:lineRule="auto"/>
              <w:ind w:left="59" w:right="57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是否</w:t>
            </w:r>
            <w:r>
              <w:rPr>
                <w:rFonts w:ascii="宋体" w:hAnsi="宋体" w:eastAsia="宋体" w:cs="宋体"/>
                <w:b/>
                <w:bCs/>
                <w:spacing w:val="-102"/>
                <w:w w:val="10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必填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47" w:line="240" w:lineRule="auto"/>
              <w:ind w:left="627"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105"/>
                <w:sz w:val="20"/>
                <w:szCs w:val="20"/>
              </w:rPr>
              <w:t>说明</w:t>
            </w:r>
            <w:r>
              <w:rPr>
                <w:rFonts w:ascii="宋体" w:hAnsi="宋体" w:eastAsia="宋体" w:cs="宋体"/>
                <w:b/>
                <w:bCs/>
                <w:w w:val="104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2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 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100" w:right="-4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merchantNo 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29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医保个账商户号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1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字符型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176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20 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27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100"/>
                <w:sz w:val="21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22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Y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316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需驼峰输入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6" w:line="240" w:lineRule="auto"/>
              <w:ind w:left="2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 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6" w:line="240" w:lineRule="auto"/>
              <w:ind w:left="100" w:right="-4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terminalNo 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71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终端号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6" w:line="240" w:lineRule="auto"/>
              <w:ind w:left="1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字符型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6" w:line="240" w:lineRule="auto"/>
              <w:ind w:left="228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8 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6" w:line="240" w:lineRule="auto"/>
              <w:ind w:left="27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100"/>
                <w:sz w:val="21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6" w:line="240" w:lineRule="auto"/>
              <w:ind w:left="22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Y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6" w:line="240" w:lineRule="auto"/>
              <w:ind w:left="316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需驼峰输入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exac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2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3 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36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isvNo 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59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服务商号（渠道</w:t>
            </w:r>
            <w:r>
              <w:rPr>
                <w:rFonts w:ascii="宋体" w:hAnsi="宋体" w:eastAsia="宋体" w:cs="宋体"/>
                <w:spacing w:val="-5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ID）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-67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字符型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176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20 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27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100"/>
                <w:sz w:val="21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 w:line="240" w:lineRule="auto"/>
              <w:ind w:left="22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Y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70" w:line="240" w:lineRule="auto"/>
              <w:ind w:left="357" w:right="0"/>
              <w:jc w:val="left"/>
              <w:rPr>
                <w:rFonts w:ascii="宋体" w:hAnsi="宋体" w:eastAsia="宋体" w:cs="宋体"/>
                <w:b/>
                <w:bCs/>
                <w:color w:val="FF0000"/>
                <w:w w:val="105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w w:val="105"/>
                <w:sz w:val="20"/>
                <w:szCs w:val="20"/>
              </w:rPr>
              <w:t>固定传</w:t>
            </w:r>
            <w:r>
              <w:rPr>
                <w:rFonts w:ascii="宋体" w:hAnsi="宋体" w:eastAsia="宋体" w:cs="宋体"/>
                <w:b/>
                <w:bCs/>
                <w:color w:val="FF0000"/>
                <w:spacing w:val="13"/>
                <w:w w:val="10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FF0000"/>
                <w:w w:val="105"/>
                <w:sz w:val="20"/>
                <w:szCs w:val="20"/>
              </w:rPr>
              <w:t xml:space="preserve">07 </w:t>
            </w:r>
          </w:p>
          <w:p>
            <w:pPr>
              <w:pStyle w:val="10"/>
              <w:spacing w:before="70" w:line="240" w:lineRule="auto"/>
              <w:ind w:left="357" w:right="0"/>
              <w:jc w:val="left"/>
              <w:rPr>
                <w:rFonts w:ascii="宋体" w:hAnsi="宋体" w:eastAsia="宋体" w:cs="宋体"/>
                <w:b/>
                <w:bCs/>
                <w:color w:val="FF0000"/>
                <w:w w:val="105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需驼峰输入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2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4 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20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acctType 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50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扣个账类型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1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字符型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176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10 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3" w:line="240" w:lineRule="auto"/>
              <w:ind w:left="27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100"/>
                <w:sz w:val="21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8" w:line="240" w:lineRule="auto"/>
              <w:ind w:left="22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Y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108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FF0000"/>
                <w:sz w:val="21"/>
                <w:szCs w:val="21"/>
              </w:rPr>
              <w:t xml:space="preserve">固定传【A02】 </w:t>
            </w:r>
          </w:p>
          <w:p>
            <w:pPr>
              <w:pStyle w:val="10"/>
              <w:spacing w:before="37" w:line="240" w:lineRule="auto"/>
              <w:ind w:left="108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需驼峰输入</w:t>
            </w:r>
            <w:r>
              <w:rPr>
                <w:rFonts w:ascii="宋体" w:hAnsi="宋体" w:eastAsia="宋体" w:cs="宋体"/>
                <w:color w:val="FF0000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2" w:hRule="exac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1" w:line="240" w:lineRule="auto"/>
              <w:ind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2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5 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4" w:line="240" w:lineRule="auto"/>
              <w:ind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</w:p>
          <w:p>
            <w:pPr>
              <w:pStyle w:val="10"/>
              <w:spacing w:line="273" w:lineRule="auto"/>
              <w:ind w:left="520" w:right="100" w:hanging="42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down_payme</w:t>
            </w:r>
            <w:r>
              <w:rPr>
                <w:rFonts w:ascii="宋体"/>
                <w:spacing w:val="-1"/>
                <w:w w:val="100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 xml:space="preserve">nt 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1" w:line="240" w:lineRule="auto"/>
              <w:ind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71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预付金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1" w:line="240" w:lineRule="auto"/>
              <w:ind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16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数值型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0"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left="101" w:right="-6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18"/>
              </w:rPr>
              <w:t>10,2</w:t>
            </w:r>
            <w:r>
              <w:rPr>
                <w:rFonts w:ascii="宋体"/>
                <w:w w:val="100"/>
                <w:sz w:val="21"/>
              </w:rPr>
              <w:t xml:space="preserve"> 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1" w:line="240" w:lineRule="auto"/>
              <w:ind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27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100"/>
                <w:sz w:val="21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1" w:line="240" w:lineRule="auto"/>
              <w:ind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220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N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0" w:lineRule="exact"/>
              <w:ind w:left="2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个账支付的金额</w:t>
            </w:r>
          </w:p>
          <w:p>
            <w:pPr>
              <w:pStyle w:val="10"/>
              <w:spacing w:before="37" w:line="273" w:lineRule="auto"/>
              <w:ind w:left="106" w:right="-2" w:hanging="10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是医保处理的，</w:t>
            </w:r>
            <w:r>
              <w:rPr>
                <w:rFonts w:ascii="宋体" w:hAnsi="宋体" w:eastAsia="宋体" w:cs="宋体"/>
                <w:spacing w:val="-2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如果有挂号或其</w:t>
            </w:r>
            <w:r>
              <w:rPr>
                <w:rFonts w:ascii="宋体" w:hAnsi="宋体" w:eastAsia="宋体" w:cs="宋体"/>
                <w:spacing w:val="-2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他场景的抵扣金</w:t>
            </w:r>
            <w:r>
              <w:rPr>
                <w:rFonts w:ascii="宋体" w:hAnsi="宋体" w:eastAsia="宋体" w:cs="宋体"/>
                <w:spacing w:val="-2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额，减少医院药</w:t>
            </w:r>
            <w:r>
              <w:rPr>
                <w:rFonts w:ascii="宋体" w:hAnsi="宋体" w:eastAsia="宋体" w:cs="宋体"/>
                <w:spacing w:val="-2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店端的退费操作</w:t>
            </w:r>
            <w:r>
              <w:rPr>
                <w:rFonts w:ascii="宋体" w:hAnsi="宋体" w:eastAsia="宋体" w:cs="宋体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非必填：如果参</w:t>
            </w:r>
            <w:r>
              <w:rPr>
                <w:rFonts w:ascii="宋体" w:hAnsi="宋体" w:eastAsia="宋体" w:cs="宋体"/>
                <w:spacing w:val="-2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了值，且有上面</w:t>
            </w:r>
            <w:r>
              <w:rPr>
                <w:rFonts w:ascii="宋体" w:hAnsi="宋体" w:eastAsia="宋体" w:cs="宋体"/>
                <w:spacing w:val="-2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4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个参数才执行</w:t>
            </w:r>
            <w:r>
              <w:rPr>
                <w:rFonts w:ascii="宋体" w:hAnsi="宋体" w:eastAsia="宋体" w:cs="宋体"/>
                <w:spacing w:val="-2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预付金的处理</w:t>
            </w:r>
            <w:r>
              <w:rPr>
                <w:rFonts w:ascii="宋体" w:hAnsi="宋体" w:eastAsia="宋体" w:cs="宋体"/>
                <w:w w:val="10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下划线输入 </w:t>
            </w:r>
          </w:p>
        </w:tc>
      </w:tr>
    </w:tbl>
    <w:p>
      <w:pPr>
        <w:spacing w:before="2" w:line="240" w:lineRule="auto"/>
        <w:rPr>
          <w:rFonts w:ascii="宋体" w:hAnsi="宋体" w:eastAsia="宋体" w:cs="宋体"/>
          <w:sz w:val="17"/>
          <w:szCs w:val="17"/>
        </w:rPr>
      </w:pPr>
    </w:p>
    <w:p>
      <w:pPr>
        <w:pStyle w:val="5"/>
        <w:spacing w:before="26" w:line="240" w:lineRule="auto"/>
        <w:ind w:left="620" w:right="0"/>
        <w:jc w:val="left"/>
      </w:pPr>
      <w:r>
        <w:t>2、</w:t>
      </w:r>
      <w:r>
        <w:rPr>
          <w:rFonts w:ascii="宋体" w:hAnsi="宋体" w:eastAsia="宋体" w:cs="宋体"/>
        </w:rPr>
        <w:t>isvNo</w:t>
      </w:r>
      <w:r>
        <w:rPr>
          <w:rFonts w:ascii="宋体" w:hAnsi="宋体" w:eastAsia="宋体" w:cs="宋体"/>
          <w:spacing w:val="-60"/>
        </w:rPr>
        <w:t xml:space="preserve"> </w:t>
      </w:r>
      <w:r>
        <w:t>服务</w:t>
      </w:r>
      <w:r>
        <w:rPr>
          <w:rFonts w:ascii="宋体" w:hAnsi="宋体" w:eastAsia="宋体" w:cs="宋体"/>
        </w:rPr>
        <w:t>商号字典如</w:t>
      </w:r>
      <w:r>
        <w:t>下</w:t>
      </w:r>
      <w:r>
        <w:rPr>
          <w:rFonts w:ascii="宋体" w:hAnsi="宋体" w:eastAsia="宋体" w:cs="宋体"/>
        </w:rPr>
        <w:t>：</w:t>
      </w:r>
      <w:r>
        <w:t xml:space="preserve"> </w:t>
      </w:r>
    </w:p>
    <w:p>
      <w:pPr>
        <w:spacing w:before="9" w:line="240" w:lineRule="auto"/>
        <w:rPr>
          <w:rFonts w:ascii="宋体" w:hAnsi="宋体" w:eastAsia="宋体" w:cs="宋体"/>
          <w:sz w:val="7"/>
          <w:szCs w:val="7"/>
        </w:rPr>
      </w:pPr>
    </w:p>
    <w:tbl>
      <w:tblPr>
        <w:tblStyle w:val="6"/>
        <w:tblW w:w="0" w:type="auto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8"/>
        <w:gridCol w:w="2026"/>
        <w:gridCol w:w="45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0"/>
              <w:spacing w:before="27" w:line="240" w:lineRule="auto"/>
              <w:ind w:left="611" w:right="0"/>
              <w:jc w:val="left"/>
              <w:rPr>
                <w:rFonts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  <w:highlight w:val="none"/>
              </w:rPr>
              <w:t>代码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  <w:highlight w:val="none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0"/>
              <w:spacing w:before="27" w:line="240" w:lineRule="auto"/>
              <w:ind w:left="94" w:right="0"/>
              <w:jc w:val="center"/>
              <w:rPr>
                <w:rFonts w:ascii="宋体" w:hAnsi="宋体" w:eastAsia="宋体" w:cs="宋体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  <w:highlight w:val="none"/>
                <w:shd w:val="clear" w:color="auto" w:fill="auto"/>
              </w:rPr>
              <w:t>名称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  <w:highlight w:val="none"/>
                <w:shd w:val="clear" w:color="auto" w:fill="auto"/>
              </w:rPr>
              <w:t xml:space="preserve"> </w:t>
            </w:r>
          </w:p>
        </w:tc>
        <w:tc>
          <w:tcPr>
            <w:tcW w:w="4594" w:type="dxa"/>
            <w:tcBorders>
              <w:top w:val="single" w:color="D9D9D9" w:sz="12" w:space="0"/>
              <w:left w:val="single" w:color="000000" w:sz="4" w:space="0"/>
              <w:bottom w:val="single" w:color="D9D9D9" w:sz="12" w:space="0"/>
              <w:right w:val="single" w:color="000000" w:sz="4" w:space="0"/>
            </w:tcBorders>
            <w:shd w:val="clear" w:color="auto" w:fill="auto"/>
          </w:tcPr>
          <w:p>
            <w:pPr>
              <w:pStyle w:val="10"/>
              <w:tabs>
                <w:tab w:val="left" w:pos="2108"/>
              </w:tabs>
              <w:spacing w:before="17" w:line="240" w:lineRule="auto"/>
              <w:ind w:left="23" w:right="0"/>
              <w:jc w:val="left"/>
              <w:rPr>
                <w:rFonts w:ascii="宋体" w:hAnsi="宋体" w:eastAsia="宋体" w:cs="宋体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  <w:highlight w:val="none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  <w:highlight w:val="none"/>
                <w:shd w:val="clear" w:color="auto" w:fill="auto"/>
              </w:rPr>
              <w:tab/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  <w:highlight w:val="none"/>
                <w:shd w:val="clear" w:color="auto" w:fill="auto"/>
              </w:rPr>
              <w:t>说明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  <w:highlight w:val="none"/>
                <w:shd w:val="clear" w:color="auto" w:fill="auto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107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01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589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银联渠道 </w:t>
            </w:r>
          </w:p>
        </w:tc>
        <w:tc>
          <w:tcPr>
            <w:tcW w:w="4594" w:type="dxa"/>
            <w:vMerge w:val="restart"/>
            <w:tcBorders>
              <w:top w:val="single" w:color="D9D9D9" w:sz="12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0"/>
              <w:spacing w:before="7" w:line="240" w:lineRule="auto"/>
              <w:ind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pStyle w:val="10"/>
              <w:spacing w:line="240" w:lineRule="auto"/>
              <w:ind w:left="401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移动支付用的，此处不能使用，注意区分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107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02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484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自助机渠道 </w:t>
            </w:r>
          </w:p>
        </w:tc>
        <w:tc>
          <w:tcPr>
            <w:tcW w:w="45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107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03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589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微信渠道 </w:t>
            </w:r>
          </w:p>
        </w:tc>
        <w:tc>
          <w:tcPr>
            <w:tcW w:w="45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107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04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484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支付宝渠道 </w:t>
            </w:r>
          </w:p>
        </w:tc>
        <w:tc>
          <w:tcPr>
            <w:tcW w:w="45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107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05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40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定点医院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APP </w:t>
            </w:r>
          </w:p>
        </w:tc>
        <w:tc>
          <w:tcPr>
            <w:tcW w:w="45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107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06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 w:line="240" w:lineRule="auto"/>
              <w:ind w:left="40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定点药店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APP </w:t>
            </w:r>
          </w:p>
        </w:tc>
        <w:tc>
          <w:tcPr>
            <w:tcW w:w="45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" w:line="240" w:lineRule="auto"/>
              <w:ind w:left="93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b/>
                <w:color w:val="FF0000"/>
                <w:w w:val="105"/>
                <w:sz w:val="20"/>
              </w:rPr>
              <w:t>07</w:t>
            </w:r>
            <w:r>
              <w:rPr>
                <w:rFonts w:ascii="宋体"/>
                <w:b/>
                <w:w w:val="100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" w:line="240" w:lineRule="auto"/>
              <w:ind w:left="58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w w:val="105"/>
                <w:sz w:val="20"/>
                <w:szCs w:val="20"/>
              </w:rPr>
              <w:t>一次刷脸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4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" w:line="240" w:lineRule="auto"/>
              <w:ind w:left="91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w w:val="105"/>
                <w:sz w:val="20"/>
                <w:szCs w:val="20"/>
              </w:rPr>
              <w:t>固定使用此值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</w:tr>
    </w:tbl>
    <w:p>
      <w:pPr>
        <w:spacing w:before="0" w:line="240" w:lineRule="auto"/>
        <w:rPr>
          <w:rFonts w:ascii="宋体" w:hAnsi="宋体" w:eastAsia="宋体" w:cs="宋体"/>
          <w:sz w:val="20"/>
          <w:szCs w:val="20"/>
        </w:rPr>
      </w:pPr>
    </w:p>
    <w:p>
      <w:pPr>
        <w:spacing w:before="11" w:line="24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1339" w:lineRule="exact"/>
        <w:ind w:left="106" w:right="0" w:firstLine="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position w:val="-26"/>
          <w:sz w:val="20"/>
          <w:szCs w:val="20"/>
        </w:rPr>
        <mc:AlternateContent>
          <mc:Choice Requires="wps">
            <w:drawing>
              <wp:inline distT="0" distB="0" distL="114300" distR="114300">
                <wp:extent cx="5316220" cy="850900"/>
                <wp:effectExtent l="4445" t="5080" r="13335" b="20320"/>
                <wp:docPr id="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6220" cy="850900"/>
                        </a:xfrm>
                        <a:prstGeom prst="rect">
                          <a:avLst/>
                        </a:prstGeom>
                        <a:solidFill>
                          <a:srgbClr val="D6DCE5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0" w:line="274" w:lineRule="exact"/>
                              <w:ind w:left="28" w:right="0" w:firstLine="0"/>
                              <w:jc w:val="left"/>
                              <w:rPr>
                                <w:rFonts w:ascii="宋体" w:hAnsi="宋体" w:eastAsia="宋体" w:cs="宋体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4"/>
                                <w:w w:val="103"/>
                                <w:sz w:val="23"/>
                                <w:szCs w:val="23"/>
                              </w:rPr>
                              <w:t>测试环境固定入参格式如下：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w w:val="103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before="15" w:line="460" w:lineRule="atLeast"/>
                              <w:ind w:left="28" w:right="50" w:firstLine="0"/>
                              <w:jc w:val="left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/>
                                <w:sz w:val="24"/>
                              </w:rPr>
                              <w:t xml:space="preserve">\"merchantNo\":\"102440153110004\",\"terminalNo\":\"10000143\",\"isvN o\":\"123456\",\"acctType\":\"A02\",\"down_payment\":0.0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6" o:spid="_x0000_s1026" o:spt="202" type="#_x0000_t202" style="height:67pt;width:418.6pt;" fillcolor="#D6DCE5" filled="t" stroked="t" coordsize="21600,21600" o:gfxdata="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0+4DdYAAAAF&#10;AQAADwAAAAAAAAABACAAAAAiAAAAZHJzL2Rvd25yZXYueG1sUEsBAhQAFAAAAAgAh07iQI0tLdwe&#10;AgAAWgQAAA4AAAAAAAAAAQAgAAAAJQEAAGRycy9lMm9Eb2MueG1sUEsFBgAAAAAGAAYAWQEAALUF&#10;AAAAAA==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0" w:line="274" w:lineRule="exact"/>
                        <w:ind w:left="28" w:right="0" w:firstLine="0"/>
                        <w:jc w:val="left"/>
                        <w:rPr>
                          <w:rFonts w:ascii="宋体" w:hAnsi="宋体" w:eastAsia="宋体" w:cs="宋体"/>
                          <w:sz w:val="23"/>
                          <w:szCs w:val="23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4"/>
                          <w:w w:val="103"/>
                          <w:sz w:val="23"/>
                          <w:szCs w:val="23"/>
                        </w:rPr>
                        <w:t>测试环境固定入参格式如下：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w w:val="103"/>
                          <w:sz w:val="23"/>
                          <w:szCs w:val="23"/>
                        </w:rPr>
                        <w:t xml:space="preserve"> </w:t>
                      </w:r>
                    </w:p>
                    <w:p>
                      <w:pPr>
                        <w:spacing w:before="15" w:line="460" w:lineRule="atLeast"/>
                        <w:ind w:left="28" w:right="50" w:firstLine="0"/>
                        <w:jc w:val="left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 xml:space="preserve">\"merchantNo\":\"102440153110004\",\"terminalNo\":\"10000143\",\"isvN o\":\"123456\",\"acctType\":\"A02\",\"down_payment\":0.0 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before="2" w:line="240" w:lineRule="auto"/>
        <w:rPr>
          <w:rFonts w:ascii="宋体" w:hAnsi="宋体" w:eastAsia="宋体" w:cs="宋体"/>
          <w:sz w:val="18"/>
          <w:szCs w:val="18"/>
        </w:rPr>
      </w:pPr>
    </w:p>
    <w:p>
      <w:pPr>
        <w:pStyle w:val="3"/>
        <w:spacing w:before="19" w:line="240" w:lineRule="auto"/>
        <w:ind w:left="620" w:right="0" w:hanging="480"/>
        <w:jc w:val="left"/>
        <w:rPr>
          <w:rFonts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sz w:val="23"/>
          <w:szCs w:val="23"/>
        </w:rPr>
        <w:t xml:space="preserve">.3 </w:t>
      </w:r>
      <w:r>
        <w:rPr>
          <w:rFonts w:ascii="宋体" w:hAnsi="宋体" w:eastAsia="宋体" w:cs="宋体"/>
          <w:spacing w:val="46"/>
          <w:sz w:val="23"/>
          <w:szCs w:val="23"/>
        </w:rPr>
        <w:t xml:space="preserve"> </w:t>
      </w:r>
      <w:r>
        <w:rPr>
          <w:spacing w:val="5"/>
        </w:rPr>
        <w:t>【</w:t>
      </w:r>
      <w:r>
        <w:rPr>
          <w:rFonts w:ascii="宋体" w:hAnsi="宋体" w:eastAsia="宋体" w:cs="宋体"/>
          <w:spacing w:val="5"/>
        </w:rPr>
        <w:t>2101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2206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2303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2260</w:t>
      </w:r>
      <w:r>
        <w:rPr>
          <w:spacing w:val="5"/>
        </w:rPr>
        <w:t>】预结算接口</w:t>
      </w:r>
      <w:r>
        <w:rPr>
          <w:rFonts w:ascii="宋体" w:hAnsi="宋体" w:eastAsia="宋体" w:cs="宋体"/>
          <w:w w:val="102"/>
        </w:rPr>
        <w:t xml:space="preserve"> </w:t>
      </w:r>
    </w:p>
    <w:p>
      <w:pPr>
        <w:spacing w:before="5" w:line="240" w:lineRule="auto"/>
        <w:rPr>
          <w:rFonts w:ascii="宋体" w:hAnsi="宋体" w:eastAsia="宋体" w:cs="宋体"/>
          <w:b/>
          <w:bCs/>
          <w:sz w:val="28"/>
          <w:szCs w:val="28"/>
        </w:rPr>
      </w:pPr>
    </w:p>
    <w:p>
      <w:pPr>
        <w:pStyle w:val="5"/>
        <w:spacing w:line="357" w:lineRule="auto"/>
        <w:ind w:right="137" w:firstLine="480"/>
        <w:jc w:val="both"/>
      </w:pPr>
      <w:r>
        <w:t>个账使用</w:t>
      </w:r>
      <w:r>
        <w:rPr>
          <w:rFonts w:ascii="宋体" w:hAnsi="宋体" w:eastAsia="宋体" w:cs="宋体"/>
        </w:rPr>
        <w:t>标志传</w:t>
      </w:r>
      <w:r>
        <w:t>“1”使用个账，</w:t>
      </w:r>
      <w:r>
        <w:rPr>
          <w:rFonts w:ascii="宋体" w:hAnsi="宋体" w:eastAsia="宋体" w:cs="宋体"/>
        </w:rPr>
        <w:t>并且</w:t>
      </w:r>
      <w:r>
        <w:t>按要求</w:t>
      </w:r>
      <w:r>
        <w:rPr>
          <w:rFonts w:ascii="宋体" w:hAnsi="宋体" w:eastAsia="宋体" w:cs="宋体"/>
        </w:rPr>
        <w:t>传</w:t>
      </w:r>
      <w:r>
        <w:t>了</w:t>
      </w:r>
      <w:r>
        <w:rPr>
          <w:rFonts w:ascii="宋体" w:hAnsi="宋体" w:eastAsia="宋体" w:cs="宋体"/>
        </w:rPr>
        <w:t>扩展数据</w:t>
      </w:r>
      <w:r>
        <w:t>的 4</w:t>
      </w:r>
      <w:r>
        <w:rPr>
          <w:spacing w:val="-94"/>
        </w:rPr>
        <w:t xml:space="preserve"> </w:t>
      </w:r>
      <w:r>
        <w:t>个参</w:t>
      </w:r>
      <w:r>
        <w:rPr>
          <w:rFonts w:ascii="宋体" w:hAnsi="宋体" w:eastAsia="宋体" w:cs="宋体"/>
        </w:rPr>
        <w:t>数后</w:t>
      </w:r>
      <w:r>
        <w:t xml:space="preserve">， </w:t>
      </w:r>
      <w:r>
        <w:rPr>
          <w:spacing w:val="-3"/>
        </w:rPr>
        <w:t>医保</w:t>
      </w:r>
      <w:r>
        <w:rPr>
          <w:rFonts w:ascii="宋体" w:hAnsi="宋体" w:eastAsia="宋体" w:cs="宋体"/>
          <w:spacing w:val="-3"/>
        </w:rPr>
        <w:t>后</w:t>
      </w:r>
      <w:r>
        <w:rPr>
          <w:spacing w:val="-3"/>
        </w:rPr>
        <w:t>端</w:t>
      </w:r>
      <w:r>
        <w:rPr>
          <w:rFonts w:ascii="宋体" w:hAnsi="宋体" w:eastAsia="宋体" w:cs="宋体"/>
          <w:spacing w:val="-3"/>
        </w:rPr>
        <w:t>会判断</w:t>
      </w:r>
      <w:r>
        <w:rPr>
          <w:spacing w:val="-3"/>
        </w:rPr>
        <w:t>是</w:t>
      </w:r>
      <w:r>
        <w:rPr>
          <w:rFonts w:ascii="宋体" w:hAnsi="宋体" w:eastAsia="宋体" w:cs="宋体"/>
          <w:spacing w:val="-3"/>
        </w:rPr>
        <w:t>否开</w:t>
      </w:r>
      <w:r>
        <w:rPr>
          <w:spacing w:val="-3"/>
        </w:rPr>
        <w:t>通一次刷脸的机构。</w:t>
      </w:r>
      <w:r>
        <w:rPr>
          <w:rFonts w:ascii="宋体" w:hAnsi="宋体" w:eastAsia="宋体" w:cs="宋体"/>
          <w:spacing w:val="-3"/>
        </w:rPr>
        <w:t>如果</w:t>
      </w:r>
      <w:r>
        <w:rPr>
          <w:spacing w:val="-3"/>
        </w:rPr>
        <w:t>是</w:t>
      </w:r>
      <w:r>
        <w:rPr>
          <w:rFonts w:ascii="宋体" w:hAnsi="宋体" w:eastAsia="宋体" w:cs="宋体"/>
          <w:spacing w:val="-3"/>
        </w:rPr>
        <w:t>开</w:t>
      </w:r>
      <w:r>
        <w:rPr>
          <w:spacing w:val="-3"/>
        </w:rPr>
        <w:t>通的机构，医保</w:t>
      </w:r>
      <w:r>
        <w:rPr>
          <w:rFonts w:ascii="宋体" w:hAnsi="宋体" w:eastAsia="宋体" w:cs="宋体"/>
          <w:spacing w:val="-3"/>
        </w:rPr>
        <w:t>后</w:t>
      </w:r>
      <w:r>
        <w:rPr>
          <w:spacing w:val="-3"/>
        </w:rPr>
        <w:t>端</w:t>
      </w:r>
      <w:r>
        <w:rPr>
          <w:rFonts w:ascii="宋体" w:hAnsi="宋体" w:eastAsia="宋体" w:cs="宋体"/>
          <w:spacing w:val="-3"/>
        </w:rPr>
        <w:t>会</w:t>
      </w:r>
      <w:r>
        <w:rPr>
          <w:spacing w:val="-3"/>
        </w:rPr>
        <w:t>查就</w:t>
      </w:r>
      <w:r>
        <w:rPr>
          <w:spacing w:val="-109"/>
        </w:rPr>
        <w:t xml:space="preserve"> </w:t>
      </w:r>
      <w:r>
        <w:rPr>
          <w:rFonts w:ascii="宋体" w:hAnsi="宋体" w:eastAsia="宋体" w:cs="宋体"/>
          <w:spacing w:val="-3"/>
        </w:rPr>
        <w:t>诊</w:t>
      </w:r>
      <w:r>
        <w:rPr>
          <w:spacing w:val="-3"/>
        </w:rPr>
        <w:t>人是</w:t>
      </w:r>
      <w:r>
        <w:rPr>
          <w:rFonts w:ascii="宋体" w:hAnsi="宋体" w:eastAsia="宋体" w:cs="宋体"/>
          <w:spacing w:val="-3"/>
        </w:rPr>
        <w:t>否</w:t>
      </w:r>
      <w:r>
        <w:rPr>
          <w:spacing w:val="-3"/>
        </w:rPr>
        <w:t>有“实账”个账账户，</w:t>
      </w:r>
      <w:r>
        <w:rPr>
          <w:rFonts w:ascii="宋体" w:hAnsi="宋体" w:eastAsia="宋体" w:cs="宋体"/>
          <w:spacing w:val="-3"/>
        </w:rPr>
        <w:t>并且</w:t>
      </w:r>
      <w:r>
        <w:rPr>
          <w:spacing w:val="-3"/>
        </w:rPr>
        <w:t>调</w:t>
      </w:r>
      <w:r>
        <w:rPr>
          <w:rFonts w:ascii="宋体" w:hAnsi="宋体" w:eastAsia="宋体" w:cs="宋体"/>
          <w:spacing w:val="-3"/>
        </w:rPr>
        <w:t>银</w:t>
      </w:r>
      <w:r>
        <w:rPr>
          <w:spacing w:val="-3"/>
        </w:rPr>
        <w:t>联查询个账余</w:t>
      </w:r>
      <w:r>
        <w:rPr>
          <w:rFonts w:ascii="宋体" w:hAnsi="宋体" w:eastAsia="宋体" w:cs="宋体"/>
          <w:spacing w:val="-3"/>
        </w:rPr>
        <w:t>额</w:t>
      </w:r>
      <w:r>
        <w:rPr>
          <w:spacing w:val="-3"/>
        </w:rPr>
        <w:t>，对预结算结</w:t>
      </w:r>
      <w:r>
        <w:rPr>
          <w:rFonts w:ascii="宋体" w:hAnsi="宋体" w:eastAsia="宋体" w:cs="宋体"/>
          <w:spacing w:val="-3"/>
        </w:rPr>
        <w:t>果</w:t>
      </w:r>
      <w:r>
        <w:rPr>
          <w:spacing w:val="-3"/>
        </w:rPr>
        <w:t>进行</w:t>
      </w:r>
      <w:r>
        <w:rPr>
          <w:rFonts w:ascii="宋体" w:hAnsi="宋体" w:eastAsia="宋体" w:cs="宋体"/>
          <w:spacing w:val="-3"/>
        </w:rPr>
        <w:t>整</w:t>
      </w:r>
      <w:r>
        <w:rPr>
          <w:rFonts w:ascii="宋体" w:hAnsi="宋体" w:eastAsia="宋体" w:cs="宋体"/>
          <w:spacing w:val="-111"/>
        </w:rPr>
        <w:t xml:space="preserve"> </w:t>
      </w:r>
      <w:r>
        <w:rPr>
          <w:rFonts w:ascii="宋体" w:hAnsi="宋体" w:eastAsia="宋体" w:cs="宋体"/>
        </w:rPr>
        <w:t>合</w:t>
      </w:r>
      <w:r>
        <w:t>，</w:t>
      </w:r>
      <w:r>
        <w:rPr>
          <w:rFonts w:ascii="宋体" w:hAnsi="宋体" w:eastAsia="宋体" w:cs="宋体"/>
        </w:rPr>
        <w:t>分出</w:t>
      </w:r>
      <w:r>
        <w:t>个账支付和现</w:t>
      </w:r>
      <w:r>
        <w:rPr>
          <w:rFonts w:ascii="宋体" w:hAnsi="宋体" w:eastAsia="宋体" w:cs="宋体"/>
        </w:rPr>
        <w:t>金</w:t>
      </w:r>
      <w:r>
        <w:t xml:space="preserve">支付。 </w:t>
      </w:r>
    </w:p>
    <w:p>
      <w:pPr>
        <w:pStyle w:val="5"/>
        <w:spacing w:before="26" w:line="357" w:lineRule="auto"/>
        <w:ind w:right="135" w:firstLine="480"/>
        <w:jc w:val="both"/>
      </w:pPr>
      <w:r>
        <w:rPr>
          <w:rFonts w:ascii="宋体" w:hAnsi="宋体" w:eastAsia="宋体" w:cs="宋体"/>
          <w:spacing w:val="-3"/>
        </w:rPr>
        <w:t>如果不</w:t>
      </w:r>
      <w:r>
        <w:rPr>
          <w:spacing w:val="-3"/>
        </w:rPr>
        <w:t>是</w:t>
      </w:r>
      <w:r>
        <w:rPr>
          <w:rFonts w:ascii="宋体" w:hAnsi="宋体" w:eastAsia="宋体" w:cs="宋体"/>
          <w:spacing w:val="-3"/>
        </w:rPr>
        <w:t>开</w:t>
      </w:r>
      <w:r>
        <w:rPr>
          <w:spacing w:val="-3"/>
        </w:rPr>
        <w:t>通医保刷脸一次付的机构，</w:t>
      </w:r>
      <w:r>
        <w:rPr>
          <w:rFonts w:ascii="宋体" w:hAnsi="宋体" w:eastAsia="宋体" w:cs="宋体"/>
          <w:spacing w:val="-3"/>
        </w:rPr>
        <w:t>或</w:t>
      </w:r>
      <w:r>
        <w:rPr>
          <w:spacing w:val="-3"/>
        </w:rPr>
        <w:t>就</w:t>
      </w:r>
      <w:r>
        <w:rPr>
          <w:rFonts w:ascii="宋体" w:hAnsi="宋体" w:eastAsia="宋体" w:cs="宋体"/>
          <w:spacing w:val="-3"/>
        </w:rPr>
        <w:t>诊</w:t>
      </w:r>
      <w:r>
        <w:rPr>
          <w:spacing w:val="-3"/>
        </w:rPr>
        <w:t>人</w:t>
      </w:r>
      <w:r>
        <w:rPr>
          <w:rFonts w:ascii="宋体" w:hAnsi="宋体" w:eastAsia="宋体" w:cs="宋体"/>
          <w:spacing w:val="-3"/>
        </w:rPr>
        <w:t>没</w:t>
      </w:r>
      <w:r>
        <w:rPr>
          <w:spacing w:val="-3"/>
        </w:rPr>
        <w:t>有医保个账账户、</w:t>
      </w:r>
      <w:r>
        <w:rPr>
          <w:rFonts w:ascii="宋体" w:hAnsi="宋体" w:eastAsia="宋体" w:cs="宋体"/>
          <w:spacing w:val="-3"/>
        </w:rPr>
        <w:t>银</w:t>
      </w:r>
      <w:r>
        <w:rPr>
          <w:spacing w:val="-3"/>
        </w:rPr>
        <w:t>联查</w:t>
      </w:r>
      <w:r>
        <w:t xml:space="preserve"> 询余</w:t>
      </w:r>
      <w:r>
        <w:rPr>
          <w:rFonts w:ascii="宋体" w:hAnsi="宋体" w:eastAsia="宋体" w:cs="宋体"/>
        </w:rPr>
        <w:t>额失败</w:t>
      </w:r>
      <w:r>
        <w:t>，</w:t>
      </w:r>
      <w:r>
        <w:rPr>
          <w:rFonts w:ascii="宋体" w:hAnsi="宋体" w:eastAsia="宋体" w:cs="宋体"/>
        </w:rPr>
        <w:t>会返回报错</w:t>
      </w:r>
      <w:r>
        <w:t>。</w:t>
      </w:r>
      <w:r>
        <w:rPr>
          <w:rFonts w:ascii="宋体" w:hAnsi="宋体" w:eastAsia="宋体" w:cs="宋体"/>
        </w:rPr>
        <w:t>如果</w:t>
      </w:r>
      <w:r>
        <w:t>个账余</w:t>
      </w:r>
      <w:r>
        <w:rPr>
          <w:rFonts w:ascii="宋体" w:hAnsi="宋体" w:eastAsia="宋体" w:cs="宋体"/>
        </w:rPr>
        <w:t>额</w:t>
      </w:r>
      <w:r>
        <w:t>为</w:t>
      </w:r>
      <w:r>
        <w:rPr>
          <w:spacing w:val="-90"/>
        </w:rPr>
        <w:t xml:space="preserve"> </w:t>
      </w:r>
      <w:r>
        <w:t>0，预结算</w:t>
      </w:r>
      <w:r>
        <w:rPr>
          <w:rFonts w:ascii="宋体" w:hAnsi="宋体" w:eastAsia="宋体" w:cs="宋体"/>
        </w:rPr>
        <w:t>不报错</w:t>
      </w:r>
      <w:r>
        <w:t>，正</w:t>
      </w:r>
      <w:r>
        <w:rPr>
          <w:rFonts w:ascii="宋体" w:hAnsi="宋体" w:eastAsia="宋体" w:cs="宋体"/>
        </w:rPr>
        <w:t>常返回</w:t>
      </w:r>
      <w:r>
        <w:t>，其中 个账支付</w:t>
      </w:r>
      <w:r>
        <w:rPr>
          <w:rFonts w:ascii="宋体" w:hAnsi="宋体" w:eastAsia="宋体" w:cs="宋体"/>
        </w:rPr>
        <w:t>金额</w:t>
      </w:r>
      <w:r>
        <w:t>为</w:t>
      </w:r>
      <w:r>
        <w:rPr>
          <w:rFonts w:ascii="宋体" w:hAnsi="宋体" w:eastAsia="宋体" w:cs="宋体"/>
        </w:rPr>
        <w:t>零</w:t>
      </w:r>
      <w:r>
        <w:t xml:space="preserve">。 </w:t>
      </w:r>
    </w:p>
    <w:p>
      <w:pPr>
        <w:pStyle w:val="5"/>
        <w:spacing w:before="34" w:line="240" w:lineRule="auto"/>
        <w:ind w:left="620" w:right="0"/>
        <w:jc w:val="left"/>
      </w:pPr>
      <w:r>
        <w:t>机构收费端建</w:t>
      </w:r>
      <w:r>
        <w:rPr>
          <w:rFonts w:ascii="宋体" w:hAnsi="宋体" w:eastAsia="宋体" w:cs="宋体"/>
        </w:rPr>
        <w:t>议提供切换不</w:t>
      </w:r>
      <w:r>
        <w:t>使用医保刷脸一次付模式的</w:t>
      </w:r>
      <w:r>
        <w:rPr>
          <w:rFonts w:ascii="宋体" w:hAnsi="宋体" w:eastAsia="宋体" w:cs="宋体"/>
        </w:rPr>
        <w:t>功能</w:t>
      </w:r>
      <w:r>
        <w:t xml:space="preserve">。 </w:t>
      </w:r>
    </w:p>
    <w:p>
      <w:pPr>
        <w:pStyle w:val="3"/>
        <w:spacing w:line="240" w:lineRule="auto"/>
        <w:ind w:right="0"/>
        <w:jc w:val="left"/>
        <w:rPr>
          <w:rFonts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sz w:val="23"/>
          <w:szCs w:val="23"/>
        </w:rPr>
        <w:t xml:space="preserve">.4 </w:t>
      </w:r>
      <w:r>
        <w:rPr>
          <w:rFonts w:ascii="宋体" w:hAnsi="宋体" w:eastAsia="宋体" w:cs="宋体"/>
          <w:spacing w:val="36"/>
          <w:sz w:val="23"/>
          <w:szCs w:val="23"/>
        </w:rPr>
        <w:t xml:space="preserve"> </w:t>
      </w:r>
      <w:r>
        <w:rPr>
          <w:spacing w:val="5"/>
        </w:rPr>
        <w:t>【</w:t>
      </w:r>
      <w:r>
        <w:rPr>
          <w:rFonts w:ascii="宋体" w:hAnsi="宋体" w:eastAsia="宋体" w:cs="宋体"/>
          <w:spacing w:val="5"/>
        </w:rPr>
        <w:t>2102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2207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2304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2260</w:t>
      </w:r>
      <w:r>
        <w:rPr>
          <w:spacing w:val="5"/>
        </w:rPr>
        <w:t>】结算接口</w:t>
      </w:r>
      <w:r>
        <w:rPr>
          <w:rFonts w:ascii="宋体" w:hAnsi="宋体" w:eastAsia="宋体" w:cs="宋体"/>
          <w:w w:val="102"/>
        </w:rPr>
        <w:t xml:space="preserve"> </w:t>
      </w:r>
    </w:p>
    <w:p>
      <w:pPr>
        <w:spacing w:before="5" w:line="240" w:lineRule="auto"/>
        <w:rPr>
          <w:rFonts w:ascii="宋体" w:hAnsi="宋体" w:eastAsia="宋体" w:cs="宋体"/>
          <w:b/>
          <w:bCs/>
          <w:sz w:val="28"/>
          <w:szCs w:val="28"/>
        </w:rPr>
      </w:pPr>
    </w:p>
    <w:p>
      <w:pPr>
        <w:pStyle w:val="5"/>
        <w:spacing w:line="357" w:lineRule="auto"/>
        <w:ind w:right="137" w:firstLine="480"/>
        <w:jc w:val="both"/>
      </w:pPr>
      <w:r>
        <w:t>个账使用</w:t>
      </w:r>
      <w:r>
        <w:rPr>
          <w:rFonts w:ascii="宋体" w:hAnsi="宋体" w:eastAsia="宋体" w:cs="宋体"/>
        </w:rPr>
        <w:t>标志传</w:t>
      </w:r>
      <w:r>
        <w:t>“1”使用个账，</w:t>
      </w:r>
      <w:r>
        <w:rPr>
          <w:rFonts w:ascii="宋体" w:hAnsi="宋体" w:eastAsia="宋体" w:cs="宋体"/>
        </w:rPr>
        <w:t>并且</w:t>
      </w:r>
      <w:r>
        <w:t>按要求</w:t>
      </w:r>
      <w:r>
        <w:rPr>
          <w:rFonts w:ascii="宋体" w:hAnsi="宋体" w:eastAsia="宋体" w:cs="宋体"/>
        </w:rPr>
        <w:t>传</w:t>
      </w:r>
      <w:r>
        <w:t>了</w:t>
      </w:r>
      <w:r>
        <w:rPr>
          <w:rFonts w:ascii="宋体" w:hAnsi="宋体" w:eastAsia="宋体" w:cs="宋体"/>
        </w:rPr>
        <w:t>扩展数据</w:t>
      </w:r>
      <w:r>
        <w:t>的 4</w:t>
      </w:r>
      <w:r>
        <w:rPr>
          <w:spacing w:val="-94"/>
        </w:rPr>
        <w:t xml:space="preserve"> </w:t>
      </w:r>
      <w:r>
        <w:t>个参</w:t>
      </w:r>
      <w:r>
        <w:rPr>
          <w:rFonts w:ascii="宋体" w:hAnsi="宋体" w:eastAsia="宋体" w:cs="宋体"/>
        </w:rPr>
        <w:t>数后</w:t>
      </w:r>
      <w:r>
        <w:t xml:space="preserve">， </w:t>
      </w:r>
      <w:r>
        <w:rPr>
          <w:spacing w:val="-3"/>
        </w:rPr>
        <w:t>医保</w:t>
      </w:r>
      <w:r>
        <w:rPr>
          <w:rFonts w:ascii="宋体" w:hAnsi="宋体" w:eastAsia="宋体" w:cs="宋体"/>
          <w:spacing w:val="-3"/>
        </w:rPr>
        <w:t>后</w:t>
      </w:r>
      <w:r>
        <w:rPr>
          <w:spacing w:val="-3"/>
        </w:rPr>
        <w:t>端</w:t>
      </w:r>
      <w:r>
        <w:rPr>
          <w:rFonts w:ascii="宋体" w:hAnsi="宋体" w:eastAsia="宋体" w:cs="宋体"/>
          <w:spacing w:val="-3"/>
        </w:rPr>
        <w:t>会判断</w:t>
      </w:r>
      <w:r>
        <w:rPr>
          <w:spacing w:val="-3"/>
        </w:rPr>
        <w:t>是</w:t>
      </w:r>
      <w:r>
        <w:rPr>
          <w:rFonts w:ascii="宋体" w:hAnsi="宋体" w:eastAsia="宋体" w:cs="宋体"/>
          <w:spacing w:val="-3"/>
        </w:rPr>
        <w:t>否开</w:t>
      </w:r>
      <w:r>
        <w:rPr>
          <w:spacing w:val="-3"/>
        </w:rPr>
        <w:t>通一次刷脸的机构。</w:t>
      </w:r>
      <w:r>
        <w:rPr>
          <w:rFonts w:ascii="宋体" w:hAnsi="宋体" w:eastAsia="宋体" w:cs="宋体"/>
          <w:spacing w:val="-3"/>
        </w:rPr>
        <w:t>如果</w:t>
      </w:r>
      <w:r>
        <w:rPr>
          <w:spacing w:val="-3"/>
        </w:rPr>
        <w:t>是</w:t>
      </w:r>
      <w:r>
        <w:rPr>
          <w:rFonts w:ascii="宋体" w:hAnsi="宋体" w:eastAsia="宋体" w:cs="宋体"/>
          <w:spacing w:val="-3"/>
        </w:rPr>
        <w:t>开</w:t>
      </w:r>
      <w:r>
        <w:rPr>
          <w:spacing w:val="-3"/>
        </w:rPr>
        <w:t>通的机构，医保</w:t>
      </w:r>
      <w:r>
        <w:rPr>
          <w:rFonts w:ascii="宋体" w:hAnsi="宋体" w:eastAsia="宋体" w:cs="宋体"/>
          <w:spacing w:val="-3"/>
        </w:rPr>
        <w:t>后</w:t>
      </w:r>
      <w:r>
        <w:rPr>
          <w:spacing w:val="-3"/>
        </w:rPr>
        <w:t>端</w:t>
      </w:r>
      <w:r>
        <w:rPr>
          <w:rFonts w:ascii="宋体" w:hAnsi="宋体" w:eastAsia="宋体" w:cs="宋体"/>
          <w:spacing w:val="-3"/>
        </w:rPr>
        <w:t>会</w:t>
      </w:r>
      <w:r>
        <w:rPr>
          <w:spacing w:val="-3"/>
        </w:rPr>
        <w:t>查就</w:t>
      </w:r>
      <w:r>
        <w:rPr>
          <w:spacing w:val="-109"/>
        </w:rPr>
        <w:t xml:space="preserve"> </w:t>
      </w:r>
      <w:r>
        <w:rPr>
          <w:rFonts w:ascii="宋体" w:hAnsi="宋体" w:eastAsia="宋体" w:cs="宋体"/>
          <w:spacing w:val="-3"/>
        </w:rPr>
        <w:t>诊</w:t>
      </w:r>
      <w:r>
        <w:rPr>
          <w:spacing w:val="-3"/>
        </w:rPr>
        <w:t>人是</w:t>
      </w:r>
      <w:r>
        <w:rPr>
          <w:rFonts w:ascii="宋体" w:hAnsi="宋体" w:eastAsia="宋体" w:cs="宋体"/>
          <w:spacing w:val="-3"/>
        </w:rPr>
        <w:t>否</w:t>
      </w:r>
      <w:r>
        <w:rPr>
          <w:spacing w:val="-3"/>
        </w:rPr>
        <w:t>有“实账”个账账户，</w:t>
      </w:r>
      <w:r>
        <w:rPr>
          <w:rFonts w:ascii="宋体" w:hAnsi="宋体" w:eastAsia="宋体" w:cs="宋体"/>
          <w:spacing w:val="-3"/>
        </w:rPr>
        <w:t>并且</w:t>
      </w:r>
      <w:r>
        <w:rPr>
          <w:spacing w:val="-3"/>
        </w:rPr>
        <w:t>调</w:t>
      </w:r>
      <w:r>
        <w:rPr>
          <w:rFonts w:ascii="宋体" w:hAnsi="宋体" w:eastAsia="宋体" w:cs="宋体"/>
          <w:spacing w:val="-3"/>
        </w:rPr>
        <w:t>银</w:t>
      </w:r>
      <w:r>
        <w:rPr>
          <w:spacing w:val="-3"/>
        </w:rPr>
        <w:t>联</w:t>
      </w:r>
      <w:r>
        <w:rPr>
          <w:rFonts w:ascii="宋体" w:hAnsi="宋体" w:eastAsia="宋体" w:cs="宋体"/>
          <w:spacing w:val="-3"/>
        </w:rPr>
        <w:t>执</w:t>
      </w:r>
      <w:r>
        <w:rPr>
          <w:spacing w:val="-3"/>
        </w:rPr>
        <w:t>行个账</w:t>
      </w:r>
      <w:r>
        <w:rPr>
          <w:rFonts w:ascii="宋体" w:hAnsi="宋体" w:eastAsia="宋体" w:cs="宋体"/>
          <w:spacing w:val="-3"/>
        </w:rPr>
        <w:t>扣</w:t>
      </w:r>
      <w:r>
        <w:rPr>
          <w:spacing w:val="-3"/>
        </w:rPr>
        <w:t>费，</w:t>
      </w:r>
      <w:r>
        <w:rPr>
          <w:rFonts w:ascii="宋体" w:hAnsi="宋体" w:eastAsia="宋体" w:cs="宋体"/>
          <w:spacing w:val="-3"/>
        </w:rPr>
        <w:t>并将</w:t>
      </w:r>
      <w:r>
        <w:rPr>
          <w:spacing w:val="-3"/>
        </w:rPr>
        <w:t>个账支付</w:t>
      </w:r>
      <w:r>
        <w:rPr>
          <w:rFonts w:ascii="宋体" w:hAnsi="宋体" w:eastAsia="宋体" w:cs="宋体"/>
          <w:spacing w:val="-3"/>
        </w:rPr>
        <w:t>金额写</w:t>
      </w:r>
      <w:r>
        <w:rPr>
          <w:rFonts w:ascii="宋体" w:hAnsi="宋体" w:eastAsia="宋体" w:cs="宋体"/>
          <w:spacing w:val="-111"/>
        </w:rPr>
        <w:t xml:space="preserve"> </w:t>
      </w:r>
      <w:r>
        <w:rPr>
          <w:rFonts w:ascii="宋体" w:hAnsi="宋体" w:eastAsia="宋体" w:cs="宋体"/>
        </w:rPr>
        <w:t>到</w:t>
      </w:r>
      <w:r>
        <w:t>接口</w:t>
      </w:r>
      <w:r>
        <w:rPr>
          <w:rFonts w:ascii="宋体" w:hAnsi="宋体" w:eastAsia="宋体" w:cs="宋体"/>
        </w:rPr>
        <w:t>返</w:t>
      </w:r>
      <w:r>
        <w:t xml:space="preserve">参个账支付中。 </w:t>
      </w:r>
    </w:p>
    <w:p>
      <w:pPr>
        <w:pStyle w:val="5"/>
        <w:spacing w:before="38" w:line="355" w:lineRule="auto"/>
        <w:ind w:right="136" w:firstLine="480"/>
        <w:jc w:val="both"/>
      </w:pPr>
      <w:r>
        <w:rPr>
          <w:rFonts w:ascii="宋体" w:hAnsi="宋体" w:eastAsia="宋体" w:cs="宋体"/>
          <w:spacing w:val="-3"/>
        </w:rPr>
        <w:t>如果不</w:t>
      </w:r>
      <w:r>
        <w:rPr>
          <w:spacing w:val="-3"/>
        </w:rPr>
        <w:t>是</w:t>
      </w:r>
      <w:r>
        <w:rPr>
          <w:rFonts w:ascii="宋体" w:hAnsi="宋体" w:eastAsia="宋体" w:cs="宋体"/>
          <w:spacing w:val="-3"/>
        </w:rPr>
        <w:t>开</w:t>
      </w:r>
      <w:r>
        <w:rPr>
          <w:spacing w:val="-3"/>
        </w:rPr>
        <w:t>通医保刷脸一次付的机构，</w:t>
      </w:r>
      <w:r>
        <w:rPr>
          <w:rFonts w:ascii="宋体" w:hAnsi="宋体" w:eastAsia="宋体" w:cs="宋体"/>
          <w:spacing w:val="-3"/>
        </w:rPr>
        <w:t>或</w:t>
      </w:r>
      <w:r>
        <w:rPr>
          <w:spacing w:val="-3"/>
        </w:rPr>
        <w:t>就</w:t>
      </w:r>
      <w:r>
        <w:rPr>
          <w:rFonts w:ascii="宋体" w:hAnsi="宋体" w:eastAsia="宋体" w:cs="宋体"/>
          <w:spacing w:val="-3"/>
        </w:rPr>
        <w:t>诊</w:t>
      </w:r>
      <w:r>
        <w:rPr>
          <w:spacing w:val="-3"/>
        </w:rPr>
        <w:t>人</w:t>
      </w:r>
      <w:r>
        <w:rPr>
          <w:rFonts w:ascii="宋体" w:hAnsi="宋体" w:eastAsia="宋体" w:cs="宋体"/>
          <w:spacing w:val="-3"/>
        </w:rPr>
        <w:t>没</w:t>
      </w:r>
      <w:r>
        <w:rPr>
          <w:spacing w:val="-3"/>
        </w:rPr>
        <w:t>有医保个账账户</w:t>
      </w:r>
      <w:r>
        <w:rPr>
          <w:rFonts w:ascii="宋体" w:hAnsi="宋体" w:eastAsia="宋体" w:cs="宋体"/>
          <w:spacing w:val="-3"/>
        </w:rPr>
        <w:t>或</w:t>
      </w:r>
      <w:r>
        <w:rPr>
          <w:spacing w:val="-3"/>
        </w:rPr>
        <w:t>是</w:t>
      </w:r>
      <w:r>
        <w:rPr>
          <w:rFonts w:ascii="宋体" w:hAnsi="宋体" w:eastAsia="宋体" w:cs="宋体"/>
          <w:spacing w:val="-3"/>
        </w:rPr>
        <w:t>银</w:t>
      </w:r>
      <w:r>
        <w:rPr>
          <w:spacing w:val="-3"/>
        </w:rPr>
        <w:t>联</w:t>
      </w:r>
      <w:r>
        <w:t xml:space="preserve"> 个账</w:t>
      </w:r>
      <w:r>
        <w:rPr>
          <w:rFonts w:ascii="宋体" w:hAnsi="宋体" w:eastAsia="宋体" w:cs="宋体"/>
        </w:rPr>
        <w:t>扣</w:t>
      </w:r>
      <w:r>
        <w:t>费</w:t>
      </w:r>
      <w:r>
        <w:rPr>
          <w:rFonts w:ascii="宋体" w:hAnsi="宋体" w:eastAsia="宋体" w:cs="宋体"/>
        </w:rPr>
        <w:t>失败</w:t>
      </w:r>
      <w:r>
        <w:t>的，</w:t>
      </w:r>
      <w:r>
        <w:rPr>
          <w:rFonts w:ascii="宋体" w:hAnsi="宋体" w:eastAsia="宋体" w:cs="宋体"/>
        </w:rPr>
        <w:t>会返回报错</w:t>
      </w:r>
      <w:r>
        <w:t xml:space="preserve">。 </w:t>
      </w:r>
    </w:p>
    <w:p>
      <w:pPr>
        <w:pStyle w:val="5"/>
        <w:spacing w:before="41" w:line="240" w:lineRule="auto"/>
        <w:ind w:left="620" w:right="0"/>
        <w:jc w:val="left"/>
      </w:pPr>
      <w:r>
        <w:t>机构收费端建</w:t>
      </w:r>
      <w:r>
        <w:rPr>
          <w:rFonts w:ascii="宋体" w:hAnsi="宋体" w:eastAsia="宋体" w:cs="宋体"/>
        </w:rPr>
        <w:t>议提供切换不</w:t>
      </w:r>
      <w:r>
        <w:t>使用医保刷脸一次付模式的</w:t>
      </w:r>
      <w:r>
        <w:rPr>
          <w:rFonts w:ascii="宋体" w:hAnsi="宋体" w:eastAsia="宋体" w:cs="宋体"/>
        </w:rPr>
        <w:t>功能</w:t>
      </w:r>
      <w:r>
        <w:t xml:space="preserve">。 </w:t>
      </w:r>
    </w:p>
    <w:p>
      <w:pPr>
        <w:spacing w:before="9" w:line="240" w:lineRule="auto"/>
        <w:rPr>
          <w:rFonts w:ascii="宋体" w:hAnsi="宋体" w:eastAsia="宋体" w:cs="宋体"/>
          <w:sz w:val="27"/>
          <w:szCs w:val="27"/>
        </w:rPr>
      </w:pPr>
    </w:p>
    <w:p>
      <w:pPr>
        <w:pStyle w:val="3"/>
        <w:spacing w:line="240" w:lineRule="auto"/>
        <w:ind w:right="0"/>
        <w:jc w:val="left"/>
        <w:rPr>
          <w:rFonts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sz w:val="23"/>
          <w:szCs w:val="23"/>
        </w:rPr>
        <w:t xml:space="preserve">.5 </w:t>
      </w:r>
      <w:r>
        <w:rPr>
          <w:rFonts w:ascii="宋体" w:hAnsi="宋体" w:eastAsia="宋体" w:cs="宋体"/>
          <w:spacing w:val="55"/>
          <w:sz w:val="23"/>
          <w:szCs w:val="23"/>
        </w:rPr>
        <w:t xml:space="preserve"> </w:t>
      </w:r>
      <w:r>
        <w:rPr>
          <w:spacing w:val="5"/>
        </w:rPr>
        <w:t>【</w:t>
      </w:r>
      <w:r>
        <w:rPr>
          <w:rFonts w:ascii="宋体" w:hAnsi="宋体" w:eastAsia="宋体" w:cs="宋体"/>
          <w:spacing w:val="5"/>
        </w:rPr>
        <w:t>2103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2208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2305</w:t>
      </w:r>
      <w:r>
        <w:rPr>
          <w:spacing w:val="5"/>
        </w:rPr>
        <w:t>】【</w:t>
      </w:r>
      <w:r>
        <w:rPr>
          <w:rFonts w:ascii="宋体" w:hAnsi="宋体" w:eastAsia="宋体" w:cs="宋体"/>
          <w:spacing w:val="5"/>
        </w:rPr>
        <w:t>2261</w:t>
      </w:r>
      <w:r>
        <w:rPr>
          <w:spacing w:val="5"/>
        </w:rPr>
        <w:t>】结算撤销接口</w:t>
      </w:r>
      <w:r>
        <w:rPr>
          <w:rFonts w:ascii="宋体" w:hAnsi="宋体" w:eastAsia="宋体" w:cs="宋体"/>
          <w:w w:val="102"/>
        </w:rPr>
        <w:t xml:space="preserve"> </w:t>
      </w:r>
    </w:p>
    <w:p>
      <w:pPr>
        <w:spacing w:before="5" w:line="240" w:lineRule="auto"/>
        <w:rPr>
          <w:rFonts w:ascii="宋体" w:hAnsi="宋体" w:eastAsia="宋体" w:cs="宋体"/>
          <w:b/>
          <w:bCs/>
          <w:sz w:val="28"/>
          <w:szCs w:val="28"/>
        </w:rPr>
      </w:pPr>
    </w:p>
    <w:p>
      <w:pPr>
        <w:pStyle w:val="5"/>
        <w:spacing w:line="360" w:lineRule="auto"/>
        <w:ind w:right="137" w:firstLine="480"/>
        <w:jc w:val="both"/>
      </w:pPr>
      <w:r>
        <w:rPr>
          <w:spacing w:val="-3"/>
        </w:rPr>
        <w:t>使用</w:t>
      </w:r>
      <w:r>
        <w:rPr>
          <w:rFonts w:ascii="宋体" w:hAnsi="宋体" w:eastAsia="宋体" w:cs="宋体"/>
          <w:spacing w:val="-3"/>
        </w:rPr>
        <w:t>原</w:t>
      </w:r>
      <w:r>
        <w:rPr>
          <w:spacing w:val="-3"/>
        </w:rPr>
        <w:t>结算的</w:t>
      </w:r>
      <w:r>
        <w:rPr>
          <w:rFonts w:ascii="宋体" w:hAnsi="宋体" w:eastAsia="宋体" w:cs="宋体"/>
          <w:spacing w:val="-3"/>
        </w:rPr>
        <w:t>扩展数据</w:t>
      </w:r>
      <w:r>
        <w:rPr>
          <w:spacing w:val="-3"/>
        </w:rPr>
        <w:t>参</w:t>
      </w:r>
      <w:r>
        <w:rPr>
          <w:rFonts w:ascii="宋体" w:hAnsi="宋体" w:eastAsia="宋体" w:cs="宋体"/>
          <w:spacing w:val="-3"/>
        </w:rPr>
        <w:t>数</w:t>
      </w:r>
      <w:r>
        <w:rPr>
          <w:spacing w:val="-3"/>
        </w:rPr>
        <w:t>，医保</w:t>
      </w:r>
      <w:r>
        <w:rPr>
          <w:rFonts w:ascii="宋体" w:hAnsi="宋体" w:eastAsia="宋体" w:cs="宋体"/>
          <w:spacing w:val="-3"/>
        </w:rPr>
        <w:t>后</w:t>
      </w:r>
      <w:r>
        <w:rPr>
          <w:spacing w:val="-3"/>
        </w:rPr>
        <w:t>端</w:t>
      </w:r>
      <w:r>
        <w:rPr>
          <w:rFonts w:ascii="宋体" w:hAnsi="宋体" w:eastAsia="宋体" w:cs="宋体"/>
          <w:spacing w:val="-3"/>
        </w:rPr>
        <w:t>自</w:t>
      </w:r>
      <w:r>
        <w:rPr>
          <w:spacing w:val="-3"/>
        </w:rPr>
        <w:t>动</w:t>
      </w:r>
      <w:r>
        <w:rPr>
          <w:rFonts w:ascii="宋体" w:hAnsi="宋体" w:eastAsia="宋体" w:cs="宋体"/>
          <w:spacing w:val="-3"/>
        </w:rPr>
        <w:t>判断</w:t>
      </w:r>
      <w:r>
        <w:rPr>
          <w:spacing w:val="-3"/>
        </w:rPr>
        <w:t>是</w:t>
      </w:r>
      <w:r>
        <w:rPr>
          <w:rFonts w:ascii="宋体" w:hAnsi="宋体" w:eastAsia="宋体" w:cs="宋体"/>
          <w:spacing w:val="-3"/>
        </w:rPr>
        <w:t>否</w:t>
      </w:r>
      <w:r>
        <w:rPr>
          <w:spacing w:val="-3"/>
        </w:rPr>
        <w:t>有</w:t>
      </w:r>
      <w:r>
        <w:rPr>
          <w:rFonts w:ascii="宋体" w:hAnsi="宋体" w:eastAsia="宋体" w:cs="宋体"/>
          <w:spacing w:val="-3"/>
        </w:rPr>
        <w:t>扣</w:t>
      </w:r>
      <w:r>
        <w:rPr>
          <w:spacing w:val="-3"/>
        </w:rPr>
        <w:t>个账，</w:t>
      </w:r>
      <w:r>
        <w:rPr>
          <w:rFonts w:ascii="宋体" w:hAnsi="宋体" w:eastAsia="宋体" w:cs="宋体"/>
          <w:spacing w:val="-3"/>
        </w:rPr>
        <w:t>如果</w:t>
      </w:r>
      <w:r>
        <w:rPr>
          <w:spacing w:val="-3"/>
        </w:rPr>
        <w:t>有</w:t>
      </w:r>
      <w:r>
        <w:rPr>
          <w:rFonts w:ascii="宋体" w:hAnsi="宋体" w:eastAsia="宋体" w:cs="宋体"/>
          <w:spacing w:val="-3"/>
        </w:rPr>
        <w:t>扣</w:t>
      </w:r>
      <w:r>
        <w:rPr>
          <w:spacing w:val="-3"/>
        </w:rPr>
        <w:t>个</w:t>
      </w:r>
      <w:r>
        <w:t xml:space="preserve"> 账，</w:t>
      </w:r>
      <w:r>
        <w:rPr>
          <w:rFonts w:ascii="宋体" w:hAnsi="宋体" w:eastAsia="宋体" w:cs="宋体"/>
        </w:rPr>
        <w:t>则</w:t>
      </w:r>
      <w:r>
        <w:t>在撤销医保结算的</w:t>
      </w:r>
      <w:r>
        <w:rPr>
          <w:rFonts w:ascii="宋体" w:hAnsi="宋体" w:eastAsia="宋体" w:cs="宋体"/>
        </w:rPr>
        <w:t>同</w:t>
      </w:r>
      <w:r>
        <w:t>时调</w:t>
      </w:r>
      <w:r>
        <w:rPr>
          <w:rFonts w:ascii="宋体" w:hAnsi="宋体" w:eastAsia="宋体" w:cs="宋体"/>
        </w:rPr>
        <w:t>银</w:t>
      </w:r>
      <w:r>
        <w:t xml:space="preserve">联进行个账退费。 </w:t>
      </w:r>
    </w:p>
    <w:p>
      <w:pPr>
        <w:pStyle w:val="5"/>
        <w:spacing w:before="31" w:line="240" w:lineRule="auto"/>
        <w:ind w:left="620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3"/>
        </w:rPr>
        <w:t>如果扩展数据</w:t>
      </w:r>
      <w:r>
        <w:rPr>
          <w:spacing w:val="-3"/>
        </w:rPr>
        <w:t>参</w:t>
      </w:r>
      <w:r>
        <w:rPr>
          <w:rFonts w:ascii="宋体" w:hAnsi="宋体" w:eastAsia="宋体" w:cs="宋体"/>
          <w:spacing w:val="-3"/>
        </w:rPr>
        <w:t>数</w:t>
      </w:r>
      <w:r>
        <w:rPr>
          <w:spacing w:val="-3"/>
        </w:rPr>
        <w:t>中</w:t>
      </w:r>
      <w:r>
        <w:rPr>
          <w:rFonts w:ascii="宋体" w:hAnsi="宋体" w:eastAsia="宋体" w:cs="宋体"/>
          <w:spacing w:val="-3"/>
        </w:rPr>
        <w:t>没</w:t>
      </w:r>
      <w:r>
        <w:rPr>
          <w:spacing w:val="-3"/>
        </w:rPr>
        <w:t>有</w:t>
      </w:r>
      <w:r>
        <w:rPr>
          <w:rFonts w:ascii="宋体" w:hAnsi="宋体" w:eastAsia="宋体" w:cs="宋体"/>
          <w:spacing w:val="-3"/>
        </w:rPr>
        <w:t>原</w:t>
      </w:r>
      <w:r>
        <w:rPr>
          <w:spacing w:val="-3"/>
        </w:rPr>
        <w:t>结算的医保个账</w:t>
      </w:r>
      <w:r>
        <w:rPr>
          <w:rFonts w:ascii="宋体" w:hAnsi="宋体" w:eastAsia="宋体" w:cs="宋体"/>
          <w:spacing w:val="-3"/>
        </w:rPr>
        <w:t>商</w:t>
      </w:r>
      <w:r>
        <w:rPr>
          <w:spacing w:val="-3"/>
        </w:rPr>
        <w:t>户</w:t>
      </w:r>
      <w:r>
        <w:rPr>
          <w:rFonts w:ascii="宋体" w:hAnsi="宋体" w:eastAsia="宋体" w:cs="宋体"/>
          <w:spacing w:val="-3"/>
        </w:rPr>
        <w:t>号</w:t>
      </w:r>
      <w:r>
        <w:rPr>
          <w:spacing w:val="-3"/>
        </w:rPr>
        <w:t>、终端</w:t>
      </w:r>
      <w:r>
        <w:rPr>
          <w:rFonts w:ascii="宋体" w:hAnsi="宋体" w:eastAsia="宋体" w:cs="宋体"/>
          <w:spacing w:val="-3"/>
        </w:rPr>
        <w:t>号</w:t>
      </w:r>
      <w:r>
        <w:rPr>
          <w:spacing w:val="-3"/>
        </w:rPr>
        <w:t>、服务</w:t>
      </w:r>
      <w:r>
        <w:rPr>
          <w:rFonts w:ascii="宋体" w:hAnsi="宋体" w:eastAsia="宋体" w:cs="宋体"/>
          <w:spacing w:val="-3"/>
        </w:rPr>
        <w:t>商号</w:t>
      </w:r>
      <w:r>
        <w:rPr>
          <w:spacing w:val="-3"/>
        </w:rPr>
        <w:t>、</w:t>
      </w:r>
      <w:r>
        <w:rPr>
          <w:rFonts w:ascii="宋体" w:hAnsi="宋体" w:eastAsia="宋体" w:cs="宋体"/>
          <w:spacing w:val="-3"/>
        </w:rPr>
        <w:t>扣</w:t>
      </w:r>
    </w:p>
    <w:p>
      <w:pPr>
        <w:pStyle w:val="5"/>
        <w:spacing w:before="156" w:line="240" w:lineRule="auto"/>
        <w:ind w:right="0"/>
        <w:jc w:val="left"/>
      </w:pPr>
      <w:r>
        <w:t>个账</w:t>
      </w:r>
      <w:r>
        <w:rPr>
          <w:rFonts w:ascii="宋体" w:hAnsi="宋体" w:eastAsia="宋体" w:cs="宋体"/>
        </w:rPr>
        <w:t>类型</w:t>
      </w:r>
      <w:r>
        <w:rPr>
          <w:rFonts w:ascii="宋体" w:hAnsi="宋体" w:eastAsia="宋体" w:cs="宋体"/>
          <w:spacing w:val="-60"/>
        </w:rPr>
        <w:t xml:space="preserve"> </w:t>
      </w:r>
      <w:r>
        <w:t>4</w:t>
      </w:r>
      <w:r>
        <w:rPr>
          <w:spacing w:val="-60"/>
        </w:rPr>
        <w:t xml:space="preserve"> </w:t>
      </w:r>
      <w:r>
        <w:t>个</w:t>
      </w:r>
      <w:r>
        <w:rPr>
          <w:rFonts w:ascii="宋体" w:hAnsi="宋体" w:eastAsia="宋体" w:cs="宋体"/>
        </w:rPr>
        <w:t>字段</w:t>
      </w:r>
      <w:r>
        <w:t>，</w:t>
      </w:r>
      <w:r>
        <w:rPr>
          <w:rFonts w:ascii="宋体" w:hAnsi="宋体" w:eastAsia="宋体" w:cs="宋体"/>
        </w:rPr>
        <w:t>则仅会</w:t>
      </w:r>
      <w:r>
        <w:t>撤销医保结算，</w:t>
      </w:r>
      <w:r>
        <w:rPr>
          <w:rFonts w:ascii="宋体" w:hAnsi="宋体" w:eastAsia="宋体" w:cs="宋体"/>
        </w:rPr>
        <w:t>不会</w:t>
      </w:r>
      <w:r>
        <w:t>调</w:t>
      </w:r>
      <w:r>
        <w:rPr>
          <w:rFonts w:ascii="宋体" w:hAnsi="宋体" w:eastAsia="宋体" w:cs="宋体"/>
        </w:rPr>
        <w:t>银</w:t>
      </w:r>
      <w:r>
        <w:t xml:space="preserve">联进行个账退费。 </w:t>
      </w:r>
    </w:p>
    <w:p>
      <w:pPr>
        <w:pStyle w:val="5"/>
        <w:spacing w:before="151" w:line="357" w:lineRule="auto"/>
        <w:ind w:right="136" w:firstLine="480"/>
        <w:jc w:val="both"/>
      </w:pPr>
      <w:r>
        <w:rPr>
          <w:rFonts w:ascii="宋体" w:hAnsi="宋体" w:eastAsia="宋体" w:cs="宋体"/>
          <w:spacing w:val="-3"/>
        </w:rPr>
        <w:t>如果规</w:t>
      </w:r>
      <w:r>
        <w:rPr>
          <w:spacing w:val="-3"/>
        </w:rPr>
        <w:t>范</w:t>
      </w:r>
      <w:r>
        <w:rPr>
          <w:rFonts w:ascii="宋体" w:hAnsi="宋体" w:eastAsia="宋体" w:cs="宋体"/>
          <w:spacing w:val="-3"/>
        </w:rPr>
        <w:t>传</w:t>
      </w:r>
      <w:r>
        <w:rPr>
          <w:spacing w:val="-3"/>
        </w:rPr>
        <w:t>了参</w:t>
      </w:r>
      <w:r>
        <w:rPr>
          <w:rFonts w:ascii="宋体" w:hAnsi="宋体" w:eastAsia="宋体" w:cs="宋体"/>
          <w:spacing w:val="-3"/>
        </w:rPr>
        <w:t>数</w:t>
      </w:r>
      <w:r>
        <w:rPr>
          <w:spacing w:val="-3"/>
        </w:rPr>
        <w:t>，</w:t>
      </w:r>
      <w:r>
        <w:rPr>
          <w:rFonts w:ascii="宋体" w:hAnsi="宋体" w:eastAsia="宋体" w:cs="宋体"/>
          <w:spacing w:val="-3"/>
        </w:rPr>
        <w:t>银</w:t>
      </w:r>
      <w:r>
        <w:rPr>
          <w:spacing w:val="-3"/>
        </w:rPr>
        <w:t>联退个账</w:t>
      </w:r>
      <w:r>
        <w:rPr>
          <w:rFonts w:ascii="宋体" w:hAnsi="宋体" w:eastAsia="宋体" w:cs="宋体"/>
          <w:spacing w:val="-3"/>
        </w:rPr>
        <w:t>失败</w:t>
      </w:r>
      <w:r>
        <w:rPr>
          <w:spacing w:val="-3"/>
        </w:rPr>
        <w:t>，医保结算也</w:t>
      </w:r>
      <w:r>
        <w:rPr>
          <w:rFonts w:ascii="宋体" w:hAnsi="宋体" w:eastAsia="宋体" w:cs="宋体"/>
          <w:spacing w:val="-3"/>
        </w:rPr>
        <w:t>不会</w:t>
      </w:r>
      <w:r>
        <w:rPr>
          <w:spacing w:val="-3"/>
        </w:rPr>
        <w:t>撤销。</w:t>
      </w:r>
      <w:r>
        <w:rPr>
          <w:rFonts w:ascii="宋体" w:hAnsi="宋体" w:eastAsia="宋体" w:cs="宋体"/>
          <w:spacing w:val="-3"/>
        </w:rPr>
        <w:t>产</w:t>
      </w:r>
      <w:r>
        <w:rPr>
          <w:spacing w:val="-3"/>
        </w:rPr>
        <w:t>生这</w:t>
      </w:r>
      <w:r>
        <w:rPr>
          <w:rFonts w:ascii="宋体" w:hAnsi="宋体" w:eastAsia="宋体" w:cs="宋体"/>
          <w:spacing w:val="-3"/>
        </w:rPr>
        <w:t>种情况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3"/>
        </w:rPr>
        <w:t>后</w:t>
      </w:r>
      <w:r>
        <w:rPr>
          <w:spacing w:val="-3"/>
        </w:rPr>
        <w:t>可以使用</w:t>
      </w:r>
      <w:r>
        <w:rPr>
          <w:color w:val="FF0000"/>
          <w:spacing w:val="-3"/>
        </w:rPr>
        <w:t>【fpy001】实账个账状态查询</w:t>
      </w:r>
      <w:r>
        <w:rPr>
          <w:spacing w:val="-3"/>
        </w:rPr>
        <w:t>接口</w:t>
      </w:r>
      <w:r>
        <w:rPr>
          <w:rFonts w:ascii="宋体" w:hAnsi="宋体" w:eastAsia="宋体" w:cs="宋体"/>
          <w:spacing w:val="-3"/>
        </w:rPr>
        <w:t>获取</w:t>
      </w:r>
      <w:r>
        <w:rPr>
          <w:spacing w:val="-3"/>
        </w:rPr>
        <w:t>流</w:t>
      </w:r>
      <w:r>
        <w:rPr>
          <w:rFonts w:ascii="宋体" w:hAnsi="宋体" w:eastAsia="宋体" w:cs="宋体"/>
          <w:spacing w:val="-3"/>
        </w:rPr>
        <w:t>水号</w:t>
      </w:r>
      <w:r>
        <w:rPr>
          <w:spacing w:val="-3"/>
        </w:rPr>
        <w:t>，再通过【mpc004】医</w:t>
      </w:r>
      <w:r>
        <w:rPr>
          <w:spacing w:val="-111"/>
        </w:rPr>
        <w:t xml:space="preserve"> </w:t>
      </w:r>
      <w:r>
        <w:t>保个账撤销接口</w:t>
      </w:r>
      <w:r>
        <w:rPr>
          <w:rFonts w:ascii="宋体" w:hAnsi="宋体" w:eastAsia="宋体" w:cs="宋体"/>
        </w:rPr>
        <w:t>单独</w:t>
      </w:r>
      <w:r>
        <w:t xml:space="preserve">退个账。 </w:t>
      </w:r>
    </w:p>
    <w:p>
      <w:pPr>
        <w:spacing w:before="1" w:line="240" w:lineRule="auto"/>
        <w:rPr>
          <w:rFonts w:ascii="宋体" w:hAnsi="宋体" w:eastAsia="宋体" w:cs="宋体"/>
          <w:sz w:val="19"/>
          <w:szCs w:val="19"/>
        </w:rPr>
      </w:pPr>
    </w:p>
    <w:p>
      <w:pPr>
        <w:pStyle w:val="3"/>
        <w:spacing w:line="240" w:lineRule="auto"/>
        <w:ind w:right="0"/>
        <w:jc w:val="left"/>
        <w:rPr>
          <w:rFonts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sz w:val="23"/>
          <w:szCs w:val="23"/>
        </w:rPr>
        <w:t>.6</w:t>
      </w:r>
      <w:r>
        <w:rPr>
          <w:rFonts w:ascii="宋体" w:hAnsi="宋体" w:eastAsia="宋体" w:cs="宋体"/>
          <w:spacing w:val="93"/>
          <w:sz w:val="23"/>
          <w:szCs w:val="23"/>
        </w:rPr>
        <w:t xml:space="preserve"> </w:t>
      </w:r>
      <w:r>
        <w:rPr>
          <w:spacing w:val="5"/>
        </w:rPr>
        <w:t>【</w:t>
      </w:r>
      <w:r>
        <w:rPr>
          <w:rFonts w:ascii="宋体" w:hAnsi="宋体" w:eastAsia="宋体" w:cs="宋体"/>
          <w:spacing w:val="5"/>
        </w:rPr>
        <w:t>fpy001</w:t>
      </w:r>
      <w:r>
        <w:rPr>
          <w:spacing w:val="5"/>
        </w:rPr>
        <w:t>】实账个账状态查询</w:t>
      </w:r>
      <w:r>
        <w:rPr>
          <w:rFonts w:ascii="宋体" w:hAnsi="宋体" w:eastAsia="宋体" w:cs="宋体"/>
          <w:w w:val="102"/>
        </w:rPr>
        <w:t xml:space="preserve"> </w:t>
      </w:r>
    </w:p>
    <w:p>
      <w:pPr>
        <w:spacing w:before="5" w:line="240" w:lineRule="auto"/>
        <w:rPr>
          <w:rFonts w:ascii="宋体" w:hAnsi="宋体" w:eastAsia="宋体" w:cs="宋体"/>
          <w:b/>
          <w:bCs/>
          <w:sz w:val="28"/>
          <w:szCs w:val="28"/>
        </w:rPr>
      </w:pPr>
    </w:p>
    <w:p>
      <w:pPr>
        <w:pStyle w:val="5"/>
        <w:spacing w:line="357" w:lineRule="auto"/>
        <w:ind w:left="620" w:right="0"/>
        <w:jc w:val="left"/>
      </w:pPr>
      <w:r>
        <w:t>请求地</w:t>
      </w:r>
      <w:r>
        <w:rPr>
          <w:rFonts w:ascii="宋体" w:hAnsi="宋体" w:eastAsia="宋体" w:cs="宋体"/>
        </w:rPr>
        <w:t>址：</w:t>
      </w:r>
      <w:r>
        <w:t xml:space="preserve"> 正式环境</w:t>
      </w:r>
      <w:r>
        <w:rPr>
          <w:rFonts w:ascii="宋体" w:hAnsi="宋体" w:eastAsia="宋体" w:cs="宋体"/>
        </w:rPr>
        <w:t>：</w:t>
      </w:r>
      <w:r>
        <w:fldChar w:fldCharType="begin"/>
      </w:r>
      <w:r>
        <w:instrText xml:space="preserve"> HYPERLINK "http://domain/" \h </w:instrText>
      </w:r>
      <w:r>
        <w:fldChar w:fldCharType="separate"/>
      </w:r>
      <w:r>
        <w:rPr>
          <w:rFonts w:ascii="宋体" w:hAnsi="宋体" w:eastAsia="宋体" w:cs="宋体"/>
          <w:u w:val="single" w:color="000000"/>
        </w:rPr>
        <w:t>htt</w:t>
      </w:r>
      <w:r>
        <w:rPr>
          <w:u w:val="single" w:color="000000"/>
        </w:rPr>
        <w:t>p</w:t>
      </w:r>
      <w:r>
        <w:rPr>
          <w:rFonts w:ascii="宋体" w:hAnsi="宋体" w:eastAsia="宋体" w:cs="宋体"/>
          <w:u w:val="single" w:color="000000"/>
        </w:rPr>
        <w:t>:</w:t>
      </w:r>
      <w:r>
        <w:rPr>
          <w:u w:val="single" w:color="000000"/>
        </w:rPr>
        <w:t>//</w:t>
      </w:r>
      <w:r>
        <w:rPr>
          <w:rFonts w:ascii="宋体" w:hAnsi="宋体" w:eastAsia="宋体" w:cs="宋体"/>
          <w:u w:val="single" w:color="000000"/>
        </w:rPr>
        <w:t>do</w:t>
      </w:r>
      <w:r>
        <w:rPr>
          <w:u w:val="single" w:color="000000"/>
        </w:rPr>
        <w:t>m</w:t>
      </w:r>
      <w:r>
        <w:rPr>
          <w:rFonts w:ascii="宋体" w:hAnsi="宋体" w:eastAsia="宋体" w:cs="宋体"/>
          <w:u w:val="single" w:color="000000"/>
        </w:rPr>
        <w:t>ain</w:t>
      </w:r>
      <w:r>
        <w:rPr>
          <w:rFonts w:ascii="宋体" w:hAnsi="宋体" w:eastAsia="宋体" w:cs="宋体"/>
          <w:u w:val="single" w:color="000000"/>
        </w:rPr>
        <w:fldChar w:fldCharType="end"/>
      </w:r>
      <w:r>
        <w:rPr>
          <w:u w:val="single" w:color="000000"/>
        </w:rPr>
        <w:t>（</w:t>
      </w:r>
      <w:r>
        <w:rPr>
          <w:rFonts w:ascii="宋体" w:hAnsi="宋体" w:eastAsia="宋体" w:cs="宋体"/>
          <w:u w:val="single" w:color="000000"/>
        </w:rPr>
        <w:t>域名</w:t>
      </w:r>
      <w:r>
        <w:rPr>
          <w:u w:val="single" w:color="000000"/>
        </w:rPr>
        <w:t>）</w:t>
      </w:r>
      <w:r>
        <w:t>/</w:t>
      </w:r>
      <w:r>
        <w:rPr>
          <w:rFonts w:ascii="宋体" w:hAnsi="宋体" w:eastAsia="宋体" w:cs="宋体"/>
        </w:rPr>
        <w:t>ebus</w:t>
      </w:r>
      <w:r>
        <w:t>/</w:t>
      </w:r>
      <w:r>
        <w:rPr>
          <w:rFonts w:ascii="宋体" w:hAnsi="宋体" w:eastAsia="宋体" w:cs="宋体"/>
        </w:rPr>
        <w:t>gd</w:t>
      </w:r>
      <w:r>
        <w:t>y</w:t>
      </w:r>
      <w:r>
        <w:rPr>
          <w:rFonts w:ascii="宋体" w:hAnsi="宋体" w:eastAsia="宋体" w:cs="宋体"/>
        </w:rPr>
        <w:t>b_a</w:t>
      </w:r>
      <w:r>
        <w:t>p</w:t>
      </w:r>
      <w:r>
        <w:rPr>
          <w:rFonts w:ascii="宋体" w:hAnsi="宋体" w:eastAsia="宋体" w:cs="宋体"/>
        </w:rPr>
        <w:t>i</w:t>
      </w:r>
      <w:r>
        <w:t>/p</w:t>
      </w:r>
      <w:r>
        <w:rPr>
          <w:rFonts w:ascii="宋体" w:hAnsi="宋体" w:eastAsia="宋体" w:cs="宋体"/>
        </w:rPr>
        <w:t>rd</w:t>
      </w:r>
      <w:r>
        <w:t>/</w:t>
      </w:r>
      <w:r>
        <w:rPr>
          <w:rFonts w:ascii="宋体" w:hAnsi="宋体" w:eastAsia="宋体" w:cs="宋体"/>
        </w:rPr>
        <w:t>hsa</w:t>
      </w:r>
      <w:r>
        <w:t>/</w:t>
      </w:r>
      <w:r>
        <w:rPr>
          <w:rFonts w:ascii="宋体" w:hAnsi="宋体" w:eastAsia="宋体" w:cs="宋体"/>
        </w:rPr>
        <w:t>hgs</w:t>
      </w:r>
      <w:r>
        <w:t xml:space="preserve">/fpy001 </w:t>
      </w:r>
      <w:r>
        <w:rPr>
          <w:rFonts w:ascii="宋体" w:hAnsi="宋体" w:eastAsia="宋体" w:cs="宋体"/>
        </w:rPr>
        <w:t>测试</w:t>
      </w:r>
      <w:r>
        <w:t>环境</w:t>
      </w:r>
      <w:r>
        <w:rPr>
          <w:rFonts w:ascii="宋体" w:hAnsi="宋体" w:eastAsia="宋体" w:cs="宋体"/>
        </w:rPr>
        <w:t>：</w:t>
      </w:r>
      <w:r>
        <w:rPr>
          <w:rFonts w:ascii="宋体" w:hAnsi="宋体" w:eastAsia="宋体" w:cs="宋体"/>
          <w:u w:val="single" w:color="000000"/>
        </w:rPr>
        <w:t>igb</w:t>
      </w:r>
      <w:r>
        <w:rPr>
          <w:u w:val="single" w:color="000000"/>
        </w:rPr>
        <w:t>.</w:t>
      </w:r>
      <w:r>
        <w:rPr>
          <w:rFonts w:ascii="宋体" w:hAnsi="宋体" w:eastAsia="宋体" w:cs="宋体"/>
          <w:u w:val="single" w:color="000000"/>
        </w:rPr>
        <w:t>hsa</w:t>
      </w:r>
      <w:r>
        <w:rPr>
          <w:u w:val="single" w:color="000000"/>
        </w:rPr>
        <w:t>.</w:t>
      </w:r>
      <w:r>
        <w:rPr>
          <w:rFonts w:ascii="宋体" w:hAnsi="宋体" w:eastAsia="宋体" w:cs="宋体"/>
          <w:u w:val="single" w:color="000000"/>
        </w:rPr>
        <w:t>gdgov</w:t>
      </w:r>
      <w:r>
        <w:rPr>
          <w:u w:val="single" w:color="000000"/>
        </w:rPr>
        <w:t>.c</w:t>
      </w:r>
      <w:r>
        <w:rPr>
          <w:rFonts w:ascii="宋体" w:hAnsi="宋体" w:eastAsia="宋体" w:cs="宋体"/>
          <w:u w:val="single" w:color="000000"/>
        </w:rPr>
        <w:t>n</w:t>
      </w:r>
      <w:r>
        <w:rPr>
          <w:u w:val="single" w:color="000000"/>
        </w:rPr>
        <w:t>/</w:t>
      </w:r>
      <w:r>
        <w:rPr>
          <w:rFonts w:ascii="宋体" w:hAnsi="宋体" w:eastAsia="宋体" w:cs="宋体"/>
          <w:u w:val="single" w:color="000000"/>
        </w:rPr>
        <w:t>ebus</w:t>
      </w:r>
      <w:r>
        <w:rPr>
          <w:u w:val="single" w:color="000000"/>
        </w:rPr>
        <w:t>/</w:t>
      </w:r>
      <w:r>
        <w:rPr>
          <w:rFonts w:ascii="宋体" w:hAnsi="宋体" w:eastAsia="宋体" w:cs="宋体"/>
          <w:u w:val="single" w:color="000000"/>
        </w:rPr>
        <w:t>gd</w:t>
      </w:r>
      <w:r>
        <w:rPr>
          <w:u w:val="single" w:color="000000"/>
        </w:rPr>
        <w:t>y</w:t>
      </w:r>
      <w:r>
        <w:rPr>
          <w:rFonts w:ascii="宋体" w:hAnsi="宋体" w:eastAsia="宋体" w:cs="宋体"/>
          <w:u w:val="single" w:color="000000"/>
        </w:rPr>
        <w:t>b_in</w:t>
      </w:r>
      <w:r>
        <w:rPr>
          <w:u w:val="single" w:color="000000"/>
        </w:rPr>
        <w:t>f/p</w:t>
      </w:r>
      <w:r>
        <w:rPr>
          <w:rFonts w:ascii="宋体" w:hAnsi="宋体" w:eastAsia="宋体" w:cs="宋体"/>
          <w:u w:val="single" w:color="000000"/>
        </w:rPr>
        <w:t>o</w:t>
      </w:r>
      <w:r>
        <w:rPr>
          <w:u w:val="single" w:color="000000"/>
        </w:rPr>
        <w:t>c/</w:t>
      </w:r>
      <w:r>
        <w:rPr>
          <w:rFonts w:ascii="宋体" w:hAnsi="宋体" w:eastAsia="宋体" w:cs="宋体"/>
          <w:u w:val="single" w:color="000000"/>
        </w:rPr>
        <w:t>hsa</w:t>
      </w:r>
      <w:r>
        <w:rPr>
          <w:u w:val="single" w:color="000000"/>
        </w:rPr>
        <w:t>/</w:t>
      </w:r>
      <w:r>
        <w:rPr>
          <w:rFonts w:ascii="宋体" w:hAnsi="宋体" w:eastAsia="宋体" w:cs="宋体"/>
          <w:u w:val="single" w:color="000000"/>
        </w:rPr>
        <w:t>hgs</w:t>
      </w:r>
      <w:r>
        <w:rPr>
          <w:u w:val="single" w:color="000000"/>
        </w:rPr>
        <w:t>/fpy001</w:t>
      </w:r>
      <w:r>
        <w:t xml:space="preserve"> </w:t>
      </w:r>
    </w:p>
    <w:p>
      <w:pPr>
        <w:spacing w:before="33"/>
        <w:ind w:left="620" w:right="0" w:hanging="480"/>
        <w:jc w:val="left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spacing w:val="2"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2"/>
          <w:w w:val="105"/>
          <w:sz w:val="23"/>
          <w:szCs w:val="23"/>
        </w:rPr>
        <w:t>.6.1</w:t>
      </w:r>
      <w:r>
        <w:rPr>
          <w:rFonts w:ascii="宋体" w:hAnsi="宋体" w:eastAsia="宋体" w:cs="宋体"/>
          <w:b/>
          <w:bCs/>
          <w:spacing w:val="-60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3"/>
          <w:w w:val="105"/>
          <w:sz w:val="23"/>
          <w:szCs w:val="23"/>
        </w:rPr>
        <w:t>交易说明</w:t>
      </w:r>
      <w:r>
        <w:rPr>
          <w:rFonts w:ascii="宋体" w:hAnsi="宋体" w:eastAsia="宋体" w:cs="宋体"/>
          <w:b/>
          <w:bCs/>
          <w:w w:val="103"/>
          <w:sz w:val="23"/>
          <w:szCs w:val="23"/>
        </w:rPr>
        <w:t xml:space="preserve"> </w:t>
      </w:r>
    </w:p>
    <w:p>
      <w:pPr>
        <w:spacing w:before="6" w:line="240" w:lineRule="auto"/>
        <w:rPr>
          <w:rFonts w:ascii="宋体" w:hAnsi="宋体" w:eastAsia="宋体" w:cs="宋体"/>
          <w:b/>
          <w:bCs/>
          <w:sz w:val="24"/>
          <w:szCs w:val="24"/>
        </w:rPr>
      </w:pPr>
    </w:p>
    <w:p>
      <w:pPr>
        <w:pStyle w:val="5"/>
        <w:spacing w:line="240" w:lineRule="auto"/>
        <w:ind w:left="620" w:right="0"/>
        <w:jc w:val="left"/>
        <w:rPr>
          <w:rFonts w:ascii="宋体" w:hAnsi="宋体" w:eastAsia="宋体" w:cs="宋体"/>
        </w:rPr>
      </w:pPr>
      <w:r>
        <w:rPr>
          <w:spacing w:val="3"/>
        </w:rPr>
        <w:t>通过</w:t>
      </w:r>
      <w:r>
        <w:rPr>
          <w:rFonts w:ascii="宋体" w:hAnsi="宋体" w:eastAsia="宋体" w:cs="宋体"/>
          <w:spacing w:val="3"/>
        </w:rPr>
        <w:t>此交易</w:t>
      </w:r>
      <w:r>
        <w:rPr>
          <w:spacing w:val="3"/>
        </w:rPr>
        <w:t>进行医保刷脸一次付结算实账个账</w:t>
      </w:r>
      <w:r>
        <w:rPr>
          <w:rFonts w:ascii="宋体" w:hAnsi="宋体" w:eastAsia="宋体" w:cs="宋体"/>
          <w:spacing w:val="3"/>
        </w:rPr>
        <w:t>扣</w:t>
      </w:r>
      <w:r>
        <w:rPr>
          <w:spacing w:val="3"/>
        </w:rPr>
        <w:t>费</w:t>
      </w:r>
      <w:r>
        <w:rPr>
          <w:rFonts w:ascii="宋体" w:hAnsi="宋体" w:eastAsia="宋体" w:cs="宋体"/>
          <w:spacing w:val="3"/>
        </w:rPr>
        <w:t>或</w:t>
      </w:r>
      <w:r>
        <w:rPr>
          <w:spacing w:val="3"/>
        </w:rPr>
        <w:t>退费状态及</w:t>
      </w:r>
      <w:r>
        <w:rPr>
          <w:rFonts w:ascii="宋体" w:hAnsi="宋体" w:eastAsia="宋体" w:cs="宋体"/>
          <w:spacing w:val="3"/>
        </w:rPr>
        <w:t>扣</w:t>
      </w:r>
      <w:r>
        <w:rPr>
          <w:spacing w:val="3"/>
        </w:rPr>
        <w:t>费流</w:t>
      </w:r>
      <w:r>
        <w:rPr>
          <w:rFonts w:ascii="宋体" w:hAnsi="宋体" w:eastAsia="宋体" w:cs="宋体"/>
          <w:spacing w:val="3"/>
        </w:rPr>
        <w:t>水</w:t>
      </w:r>
    </w:p>
    <w:p>
      <w:pPr>
        <w:pStyle w:val="5"/>
        <w:spacing w:before="26" w:line="240" w:lineRule="auto"/>
        <w:ind w:right="0"/>
        <w:jc w:val="left"/>
      </w:pPr>
      <w:r>
        <w:rPr>
          <w:rFonts w:ascii="宋体" w:hAnsi="宋体" w:eastAsia="宋体" w:cs="宋体"/>
        </w:rPr>
        <w:t>号</w:t>
      </w:r>
      <w:r>
        <w:t xml:space="preserve">的查询。 </w:t>
      </w:r>
    </w:p>
    <w:p>
      <w:pPr>
        <w:spacing w:before="0"/>
        <w:ind w:left="140" w:right="0" w:firstLine="0"/>
        <w:jc w:val="left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spacing w:val="2"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2"/>
          <w:w w:val="105"/>
          <w:sz w:val="23"/>
          <w:szCs w:val="23"/>
        </w:rPr>
        <w:t>.6.2</w:t>
      </w:r>
      <w:r>
        <w:rPr>
          <w:rFonts w:ascii="宋体" w:hAnsi="宋体" w:eastAsia="宋体" w:cs="宋体"/>
          <w:b/>
          <w:bCs/>
          <w:spacing w:val="-60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3"/>
          <w:w w:val="105"/>
          <w:sz w:val="23"/>
          <w:szCs w:val="23"/>
        </w:rPr>
        <w:t>重点说明</w:t>
      </w:r>
      <w:r>
        <w:rPr>
          <w:rFonts w:ascii="宋体" w:hAnsi="宋体" w:eastAsia="宋体" w:cs="宋体"/>
          <w:b/>
          <w:bCs/>
          <w:w w:val="103"/>
          <w:sz w:val="23"/>
          <w:szCs w:val="23"/>
        </w:rPr>
        <w:t xml:space="preserve"> </w:t>
      </w:r>
    </w:p>
    <w:p>
      <w:pPr>
        <w:spacing w:before="6" w:line="240" w:lineRule="auto"/>
        <w:rPr>
          <w:rFonts w:ascii="宋体" w:hAnsi="宋体" w:eastAsia="宋体" w:cs="宋体"/>
          <w:b/>
          <w:bCs/>
          <w:sz w:val="24"/>
          <w:szCs w:val="24"/>
        </w:rPr>
      </w:pPr>
    </w:p>
    <w:p>
      <w:pPr>
        <w:pStyle w:val="5"/>
        <w:spacing w:line="240" w:lineRule="auto"/>
        <w:ind w:left="620" w:right="0"/>
        <w:jc w:val="left"/>
      </w:pPr>
      <w:r>
        <w:t>1、</w:t>
      </w:r>
      <w:r>
        <w:rPr>
          <w:rFonts w:ascii="宋体" w:hAnsi="宋体" w:eastAsia="宋体" w:cs="宋体"/>
        </w:rPr>
        <w:t>此</w:t>
      </w:r>
      <w:r>
        <w:t>接口</w:t>
      </w:r>
      <w:r>
        <w:rPr>
          <w:rFonts w:ascii="宋体" w:hAnsi="宋体" w:eastAsia="宋体" w:cs="宋体"/>
        </w:rPr>
        <w:t>返回</w:t>
      </w:r>
      <w:r>
        <w:t>的“</w:t>
      </w:r>
      <w:r>
        <w:rPr>
          <w:rFonts w:ascii="宋体" w:hAnsi="宋体" w:eastAsia="宋体" w:cs="宋体"/>
        </w:rPr>
        <w:t>银</w:t>
      </w:r>
      <w:r>
        <w:t>联</w:t>
      </w:r>
      <w:r>
        <w:rPr>
          <w:rFonts w:ascii="宋体" w:hAnsi="宋体" w:eastAsia="宋体" w:cs="宋体"/>
        </w:rPr>
        <w:t>侧</w:t>
      </w:r>
      <w:r>
        <w:t>支付流</w:t>
      </w:r>
      <w:r>
        <w:rPr>
          <w:rFonts w:ascii="宋体" w:hAnsi="宋体" w:eastAsia="宋体" w:cs="宋体"/>
        </w:rPr>
        <w:t>水号</w:t>
      </w:r>
      <w:r>
        <w:t>”一</w:t>
      </w:r>
      <w:r>
        <w:rPr>
          <w:rFonts w:ascii="宋体" w:hAnsi="宋体" w:eastAsia="宋体" w:cs="宋体"/>
        </w:rPr>
        <w:t>直</w:t>
      </w:r>
      <w:r>
        <w:t>是</w:t>
      </w:r>
      <w:r>
        <w:rPr>
          <w:rFonts w:ascii="宋体" w:hAnsi="宋体" w:eastAsia="宋体" w:cs="宋体"/>
        </w:rPr>
        <w:t>扣</w:t>
      </w:r>
      <w:r>
        <w:t>个账的</w:t>
      </w:r>
      <w:r>
        <w:rPr>
          <w:rFonts w:ascii="宋体" w:hAnsi="宋体" w:eastAsia="宋体" w:cs="宋体"/>
        </w:rPr>
        <w:t>银</w:t>
      </w:r>
      <w:r>
        <w:t>联流</w:t>
      </w:r>
      <w:r>
        <w:rPr>
          <w:rFonts w:ascii="宋体" w:hAnsi="宋体" w:eastAsia="宋体" w:cs="宋体"/>
        </w:rPr>
        <w:t>水号</w:t>
      </w:r>
      <w:r>
        <w:t xml:space="preserve">。 </w:t>
      </w:r>
    </w:p>
    <w:p>
      <w:pPr>
        <w:pStyle w:val="5"/>
        <w:spacing w:before="151" w:line="240" w:lineRule="auto"/>
        <w:ind w:left="620" w:right="0"/>
        <w:jc w:val="left"/>
      </w:pPr>
      <w:r>
        <w:t>2、参</w:t>
      </w:r>
      <w:r>
        <w:rPr>
          <w:rFonts w:ascii="宋体" w:hAnsi="宋体" w:eastAsia="宋体" w:cs="宋体"/>
        </w:rPr>
        <w:t>考号</w:t>
      </w:r>
      <w:r>
        <w:t>和</w:t>
      </w:r>
      <w:r>
        <w:rPr>
          <w:rFonts w:ascii="宋体" w:hAnsi="宋体" w:eastAsia="宋体" w:cs="宋体"/>
        </w:rPr>
        <w:t>渠道</w:t>
      </w:r>
      <w:r>
        <w:t>终端流</w:t>
      </w:r>
      <w:r>
        <w:rPr>
          <w:rFonts w:ascii="宋体" w:hAnsi="宋体" w:eastAsia="宋体" w:cs="宋体"/>
        </w:rPr>
        <w:t>水号</w:t>
      </w:r>
      <w:r>
        <w:t>可以用于</w:t>
      </w:r>
      <w:r>
        <w:rPr>
          <w:rFonts w:ascii="宋体" w:hAnsi="宋体" w:eastAsia="宋体" w:cs="宋体"/>
        </w:rPr>
        <w:t>商</w:t>
      </w:r>
      <w:r>
        <w:t>户和收</w:t>
      </w:r>
      <w:r>
        <w:rPr>
          <w:rFonts w:ascii="宋体" w:hAnsi="宋体" w:eastAsia="宋体" w:cs="宋体"/>
        </w:rPr>
        <w:t>单</w:t>
      </w:r>
      <w:r>
        <w:t xml:space="preserve">机构对账。 </w:t>
      </w:r>
    </w:p>
    <w:p>
      <w:pPr>
        <w:spacing w:before="4"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spacing w:val="2"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2"/>
          <w:w w:val="105"/>
          <w:sz w:val="23"/>
          <w:szCs w:val="23"/>
        </w:rPr>
        <w:t>.6.3</w:t>
      </w:r>
      <w:r>
        <w:rPr>
          <w:rFonts w:ascii="宋体" w:hAnsi="宋体" w:eastAsia="宋体" w:cs="宋体"/>
          <w:b/>
          <w:bCs/>
          <w:spacing w:val="-57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3"/>
          <w:w w:val="105"/>
          <w:sz w:val="23"/>
          <w:szCs w:val="23"/>
        </w:rPr>
        <w:t>输入</w:t>
      </w:r>
      <w:r>
        <w:rPr>
          <w:rFonts w:ascii="宋体" w:hAnsi="宋体" w:eastAsia="宋体" w:cs="宋体"/>
          <w:b/>
          <w:bCs/>
          <w:w w:val="103"/>
          <w:sz w:val="23"/>
          <w:szCs w:val="23"/>
        </w:rPr>
        <w:t xml:space="preserve"> </w:t>
      </w:r>
    </w:p>
    <w:p>
      <w:pPr>
        <w:spacing w:before="1" w:line="240" w:lineRule="auto"/>
        <w:rPr>
          <w:rFonts w:ascii="宋体" w:hAnsi="宋体" w:eastAsia="宋体" w:cs="宋体"/>
          <w:b/>
          <w:bCs/>
          <w:sz w:val="21"/>
          <w:szCs w:val="21"/>
        </w:rPr>
      </w:pPr>
    </w:p>
    <w:tbl>
      <w:tblPr>
        <w:tblStyle w:val="6"/>
        <w:tblW w:w="0" w:type="auto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"/>
        <w:gridCol w:w="1517"/>
        <w:gridCol w:w="1910"/>
        <w:gridCol w:w="883"/>
        <w:gridCol w:w="485"/>
        <w:gridCol w:w="509"/>
        <w:gridCol w:w="494"/>
        <w:gridCol w:w="19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11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序号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3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参数代码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582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参数名称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72" w:right="-24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参数类型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0" w:line="316" w:lineRule="auto"/>
              <w:ind w:left="144" w:right="53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数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长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度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8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pStyle w:val="10"/>
              <w:spacing w:line="316" w:lineRule="auto"/>
              <w:ind w:left="67" w:right="-27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代码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标识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8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pStyle w:val="10"/>
              <w:spacing w:line="316" w:lineRule="auto"/>
              <w:ind w:left="60" w:right="-34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是否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必填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left="87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说明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254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43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orgCodg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409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定点机构编码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169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1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40 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25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19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88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7" w:line="240" w:lineRule="auto"/>
              <w:ind w:left="254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2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52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psnNo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7" w:line="240" w:lineRule="auto"/>
              <w:ind w:left="589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人员编号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7" w:line="240" w:lineRule="auto"/>
              <w:ind w:left="169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7" w:line="240" w:lineRule="auto"/>
              <w:ind w:left="1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30 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7" w:line="240" w:lineRule="auto"/>
              <w:ind w:left="25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7" w:line="240" w:lineRule="auto"/>
              <w:ind w:left="19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7" w:line="240" w:lineRule="auto"/>
              <w:ind w:left="88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54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43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mdtrtId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65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就诊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ID 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69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30 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5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9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88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54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4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48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setlId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65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结算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ID 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69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40 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5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9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88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</w:tbl>
    <w:p>
      <w:pPr>
        <w:spacing w:before="12" w:line="240" w:lineRule="auto"/>
        <w:rPr>
          <w:rFonts w:ascii="宋体" w:hAnsi="宋体" w:eastAsia="宋体" w:cs="宋体"/>
          <w:b/>
          <w:bCs/>
          <w:sz w:val="12"/>
          <w:szCs w:val="12"/>
        </w:rPr>
      </w:pPr>
    </w:p>
    <w:p>
      <w:pPr>
        <w:spacing w:before="33"/>
        <w:ind w:left="140" w:right="0" w:firstLine="0"/>
        <w:jc w:val="left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spacing w:val="2"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2"/>
          <w:w w:val="105"/>
          <w:sz w:val="23"/>
          <w:szCs w:val="23"/>
        </w:rPr>
        <w:t>.6.4</w:t>
      </w:r>
      <w:r>
        <w:rPr>
          <w:rFonts w:ascii="宋体" w:hAnsi="宋体" w:eastAsia="宋体" w:cs="宋体"/>
          <w:b/>
          <w:bCs/>
          <w:spacing w:val="-57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3"/>
          <w:w w:val="105"/>
          <w:sz w:val="23"/>
          <w:szCs w:val="23"/>
        </w:rPr>
        <w:t>输出</w:t>
      </w:r>
      <w:r>
        <w:rPr>
          <w:rFonts w:ascii="宋体" w:hAnsi="宋体" w:eastAsia="宋体" w:cs="宋体"/>
          <w:b/>
          <w:bCs/>
          <w:w w:val="103"/>
          <w:sz w:val="23"/>
          <w:szCs w:val="23"/>
        </w:rPr>
        <w:t xml:space="preserve"> </w:t>
      </w:r>
    </w:p>
    <w:p>
      <w:pPr>
        <w:spacing w:before="12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tbl>
      <w:tblPr>
        <w:tblStyle w:val="6"/>
        <w:tblW w:w="0" w:type="auto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1517"/>
        <w:gridCol w:w="1862"/>
        <w:gridCol w:w="874"/>
        <w:gridCol w:w="523"/>
        <w:gridCol w:w="523"/>
        <w:gridCol w:w="562"/>
        <w:gridCol w:w="19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1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序号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38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参数代码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56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参数名称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64" w:right="-26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参数类型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27" w:line="316" w:lineRule="auto"/>
              <w:ind w:left="69" w:right="-15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长度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27" w:line="316" w:lineRule="auto"/>
              <w:ind w:left="74" w:right="-2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代码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标识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27" w:line="316" w:lineRule="auto"/>
              <w:ind w:left="92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是否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非空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90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说明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</w:tr>
      <w:tr>
        <w:trPr>
          <w:trHeight w:val="346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4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setlId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454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医保结算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id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6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30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0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rPr>
          <w:trHeight w:val="360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2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43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mdtrtId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634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就诊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ID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6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30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90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rPr>
          <w:trHeight w:val="1003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30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hiSetlStas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38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医保结算状态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0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4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9" w:line="240" w:lineRule="auto"/>
              <w:ind w:left="5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0-已结算；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  <w:p>
            <w:pPr>
              <w:pStyle w:val="10"/>
              <w:spacing w:before="76" w:line="240" w:lineRule="auto"/>
              <w:ind w:left="5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1-已撤销；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  <w:p>
            <w:pPr>
              <w:pStyle w:val="10"/>
              <w:spacing w:before="76" w:line="240" w:lineRule="auto"/>
              <w:ind w:left="5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2-未结算。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4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30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insuadmdvs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65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参保地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6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30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0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5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1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acctSetlStas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实账个账结算状态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16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40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9" w:line="240" w:lineRule="auto"/>
              <w:ind w:left="5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0-已结算；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  <w:p>
            <w:pPr>
              <w:pStyle w:val="10"/>
              <w:spacing w:before="76" w:line="240" w:lineRule="auto"/>
              <w:ind w:left="5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1-已撤销；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  <w:p>
            <w:pPr>
              <w:pStyle w:val="10"/>
              <w:spacing w:before="76" w:line="240" w:lineRule="auto"/>
              <w:ind w:left="5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2-未结算。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6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316" w:lineRule="auto"/>
              <w:ind w:left="663" w:right="76" w:hanging="585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origPlatformSeq</w:t>
            </w:r>
            <w:r>
              <w:rPr>
                <w:rFonts w:ascii="宋体"/>
                <w:spacing w:val="-72"/>
                <w:sz w:val="18"/>
              </w:rPr>
              <w:t xml:space="preserve"> </w:t>
            </w:r>
            <w:r>
              <w:rPr>
                <w:rFonts w:ascii="宋体"/>
                <w:sz w:val="18"/>
              </w:rPr>
              <w:t xml:space="preserve">Id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银联侧支付流水号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16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32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3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银联侧支付流水号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7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78" w:right="-13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thirdPartyRefNo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65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参考号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16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12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316" w:lineRule="auto"/>
              <w:ind w:left="507" w:right="55" w:hanging="45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实账地区个账收单机构</w:t>
            </w:r>
            <w:r>
              <w:rPr>
                <w:rFonts w:ascii="宋体" w:hAnsi="宋体" w:eastAsia="宋体" w:cs="宋体"/>
                <w:spacing w:val="-6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对账所需的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8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16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unionpaySeqNo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9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渠道终端流水号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0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6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316" w:lineRule="auto"/>
              <w:ind w:left="507" w:right="55" w:hanging="45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实账地区个账收单机构</w:t>
            </w:r>
            <w:r>
              <w:rPr>
                <w:rFonts w:ascii="宋体" w:hAnsi="宋体" w:eastAsia="宋体" w:cs="宋体"/>
                <w:spacing w:val="-6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对账所需的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>
        <w:trPr>
          <w:trHeight w:val="346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9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1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medfeeSumamt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47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费用总金额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数值型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73" w:right="-12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12,2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0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rPr>
          <w:trHeight w:val="346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20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10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43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acctPay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38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个人账户支付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数值型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73" w:right="-12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12,2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90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20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11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30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cashPayamt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56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现金支付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数值型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73" w:right="-12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12,2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5" w:line="240" w:lineRule="auto"/>
              <w:ind w:left="90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rPr>
          <w:trHeight w:val="360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0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12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6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fundPaySumamt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38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医保基金支付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16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数值型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73" w:right="-12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12,2 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2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 w:line="240" w:lineRule="auto"/>
              <w:ind w:left="90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</w:tbl>
    <w:p>
      <w:pPr>
        <w:spacing w:before="11" w:line="240" w:lineRule="auto"/>
        <w:rPr>
          <w:rFonts w:ascii="宋体" w:hAnsi="宋体" w:eastAsia="宋体" w:cs="宋体"/>
          <w:b/>
          <w:bCs/>
          <w:sz w:val="16"/>
          <w:szCs w:val="16"/>
        </w:rPr>
      </w:pPr>
    </w:p>
    <w:p>
      <w:pPr>
        <w:pStyle w:val="3"/>
        <w:spacing w:before="19" w:line="240" w:lineRule="auto"/>
        <w:ind w:right="0"/>
        <w:jc w:val="left"/>
        <w:rPr>
          <w:rFonts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sz w:val="23"/>
          <w:szCs w:val="23"/>
        </w:rPr>
        <w:t xml:space="preserve">.7 </w:t>
      </w:r>
      <w:r>
        <w:rPr>
          <w:rFonts w:ascii="宋体" w:hAnsi="宋体" w:eastAsia="宋体" w:cs="宋体"/>
          <w:spacing w:val="79"/>
          <w:sz w:val="23"/>
          <w:szCs w:val="23"/>
        </w:rPr>
        <w:t xml:space="preserve"> </w:t>
      </w:r>
      <w:r>
        <w:rPr>
          <w:spacing w:val="5"/>
        </w:rPr>
        <w:t>【</w:t>
      </w:r>
      <w:r>
        <w:rPr>
          <w:rFonts w:ascii="宋体" w:hAnsi="宋体" w:eastAsia="宋体" w:cs="宋体"/>
          <w:spacing w:val="5"/>
        </w:rPr>
        <w:t>mpc004</w:t>
      </w:r>
      <w:r>
        <w:rPr>
          <w:spacing w:val="5"/>
        </w:rPr>
        <w:t>】医保个账撤销接口</w:t>
      </w:r>
      <w:r>
        <w:rPr>
          <w:color w:val="FF0000"/>
          <w:spacing w:val="5"/>
        </w:rPr>
        <w:t>（复用移动支付的接口）</w:t>
      </w:r>
      <w:r>
        <w:rPr>
          <w:rFonts w:ascii="宋体" w:hAnsi="宋体" w:eastAsia="宋体" w:cs="宋体"/>
          <w:w w:val="102"/>
        </w:rPr>
        <w:t xml:space="preserve"> </w:t>
      </w:r>
    </w:p>
    <w:p>
      <w:pPr>
        <w:spacing w:before="0" w:line="240" w:lineRule="auto"/>
        <w:rPr>
          <w:rFonts w:ascii="宋体" w:hAnsi="宋体" w:eastAsia="宋体" w:cs="宋体"/>
          <w:b/>
          <w:bCs/>
          <w:sz w:val="29"/>
          <w:szCs w:val="29"/>
        </w:rPr>
      </w:pPr>
    </w:p>
    <w:p>
      <w:pPr>
        <w:spacing w:before="0"/>
        <w:ind w:left="140" w:right="0" w:firstLine="0"/>
        <w:jc w:val="left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spacing w:val="2"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2"/>
          <w:w w:val="105"/>
          <w:sz w:val="23"/>
          <w:szCs w:val="23"/>
        </w:rPr>
        <w:t>.7.1</w:t>
      </w:r>
      <w:r>
        <w:rPr>
          <w:rFonts w:ascii="宋体" w:hAnsi="宋体" w:eastAsia="宋体" w:cs="宋体"/>
          <w:b/>
          <w:bCs/>
          <w:spacing w:val="-60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3"/>
          <w:w w:val="105"/>
          <w:sz w:val="23"/>
          <w:szCs w:val="23"/>
        </w:rPr>
        <w:t>交易说明</w:t>
      </w:r>
      <w:r>
        <w:rPr>
          <w:rFonts w:ascii="宋体" w:hAnsi="宋体" w:eastAsia="宋体" w:cs="宋体"/>
          <w:b/>
          <w:bCs/>
          <w:w w:val="103"/>
          <w:sz w:val="23"/>
          <w:szCs w:val="23"/>
        </w:rPr>
        <w:t xml:space="preserve"> </w:t>
      </w:r>
    </w:p>
    <w:p>
      <w:pPr>
        <w:spacing w:before="1" w:line="240" w:lineRule="auto"/>
        <w:rPr>
          <w:rFonts w:ascii="宋体" w:hAnsi="宋体" w:eastAsia="宋体" w:cs="宋体"/>
          <w:b/>
          <w:bCs/>
          <w:sz w:val="24"/>
          <w:szCs w:val="24"/>
        </w:rPr>
      </w:pPr>
    </w:p>
    <w:p>
      <w:pPr>
        <w:pStyle w:val="5"/>
        <w:spacing w:line="360" w:lineRule="auto"/>
        <w:ind w:right="0" w:firstLine="480"/>
        <w:jc w:val="left"/>
      </w:pPr>
      <w:r>
        <w:rPr>
          <w:rFonts w:ascii="宋体" w:hAnsi="宋体" w:eastAsia="宋体" w:cs="宋体"/>
          <w:spacing w:val="-3"/>
        </w:rPr>
        <w:t>此</w:t>
      </w:r>
      <w:r>
        <w:rPr>
          <w:spacing w:val="-3"/>
        </w:rPr>
        <w:t>为复用移动支付中的接口，用于</w:t>
      </w:r>
      <w:r>
        <w:rPr>
          <w:rFonts w:ascii="宋体" w:hAnsi="宋体" w:eastAsia="宋体" w:cs="宋体"/>
          <w:spacing w:val="-3"/>
        </w:rPr>
        <w:t>单独</w:t>
      </w:r>
      <w:r>
        <w:rPr>
          <w:spacing w:val="-3"/>
        </w:rPr>
        <w:t>退实账个账，由机构调</w:t>
      </w:r>
      <w:r>
        <w:rPr>
          <w:rFonts w:ascii="宋体" w:hAnsi="宋体" w:eastAsia="宋体" w:cs="宋体"/>
          <w:spacing w:val="-3"/>
        </w:rPr>
        <w:t>此</w:t>
      </w:r>
      <w:r>
        <w:rPr>
          <w:spacing w:val="-3"/>
        </w:rPr>
        <w:t>接口，医保</w:t>
      </w:r>
      <w:r>
        <w:t xml:space="preserve"> </w:t>
      </w:r>
      <w:r>
        <w:rPr>
          <w:rFonts w:ascii="宋体" w:hAnsi="宋体" w:eastAsia="宋体" w:cs="宋体"/>
        </w:rPr>
        <w:t>后</w:t>
      </w:r>
      <w:r>
        <w:t>端调</w:t>
      </w:r>
      <w:r>
        <w:rPr>
          <w:rFonts w:ascii="宋体" w:hAnsi="宋体" w:eastAsia="宋体" w:cs="宋体"/>
        </w:rPr>
        <w:t>银</w:t>
      </w:r>
      <w:r>
        <w:t xml:space="preserve">联退实账个账。 </w:t>
      </w:r>
    </w:p>
    <w:p>
      <w:pPr>
        <w:pStyle w:val="5"/>
        <w:spacing w:before="31" w:line="357" w:lineRule="auto"/>
        <w:ind w:left="620" w:right="0"/>
        <w:jc w:val="left"/>
      </w:pPr>
      <w:r>
        <w:t>请求地</w:t>
      </w:r>
      <w:r>
        <w:rPr>
          <w:rFonts w:ascii="宋体" w:hAnsi="宋体" w:eastAsia="宋体" w:cs="宋体"/>
        </w:rPr>
        <w:t>址：</w:t>
      </w:r>
      <w:r>
        <w:t xml:space="preserve"> 正式环境</w:t>
      </w:r>
      <w:r>
        <w:rPr>
          <w:rFonts w:ascii="宋体" w:hAnsi="宋体" w:eastAsia="宋体" w:cs="宋体"/>
        </w:rPr>
        <w:t>：</w:t>
      </w:r>
      <w:r>
        <w:fldChar w:fldCharType="begin"/>
      </w:r>
      <w:r>
        <w:instrText xml:space="preserve"> HYPERLINK "http://domain/" \h </w:instrText>
      </w:r>
      <w:r>
        <w:fldChar w:fldCharType="separate"/>
      </w:r>
      <w:r>
        <w:rPr>
          <w:rFonts w:ascii="宋体" w:hAnsi="宋体" w:eastAsia="宋体" w:cs="宋体"/>
          <w:color w:val="954F72"/>
          <w:u w:val="single" w:color="000000"/>
        </w:rPr>
        <w:t>htt</w:t>
      </w:r>
      <w:r>
        <w:rPr>
          <w:color w:val="954F72"/>
          <w:u w:val="single" w:color="000000"/>
        </w:rPr>
        <w:t>p</w:t>
      </w:r>
      <w:r>
        <w:rPr>
          <w:rFonts w:ascii="宋体" w:hAnsi="宋体" w:eastAsia="宋体" w:cs="宋体"/>
          <w:color w:val="954F72"/>
          <w:u w:val="single" w:color="000000"/>
        </w:rPr>
        <w:t>:</w:t>
      </w:r>
      <w:r>
        <w:rPr>
          <w:color w:val="954F72"/>
          <w:u w:val="single" w:color="000000"/>
        </w:rPr>
        <w:t>//</w:t>
      </w:r>
      <w:r>
        <w:rPr>
          <w:rFonts w:ascii="宋体" w:hAnsi="宋体" w:eastAsia="宋体" w:cs="宋体"/>
          <w:u w:val="single" w:color="000000"/>
        </w:rPr>
        <w:t>do</w:t>
      </w:r>
      <w:r>
        <w:rPr>
          <w:u w:val="single" w:color="000000"/>
        </w:rPr>
        <w:t>m</w:t>
      </w:r>
      <w:r>
        <w:rPr>
          <w:rFonts w:ascii="宋体" w:hAnsi="宋体" w:eastAsia="宋体" w:cs="宋体"/>
          <w:u w:val="single" w:color="000000"/>
        </w:rPr>
        <w:t>ain</w:t>
      </w:r>
      <w:r>
        <w:rPr>
          <w:rFonts w:ascii="宋体" w:hAnsi="宋体" w:eastAsia="宋体" w:cs="宋体"/>
          <w:u w:val="single" w:color="000000"/>
        </w:rPr>
        <w:fldChar w:fldCharType="end"/>
      </w:r>
      <w:r>
        <w:rPr>
          <w:u w:val="single" w:color="000000"/>
        </w:rPr>
        <w:t>（</w:t>
      </w:r>
      <w:r>
        <w:rPr>
          <w:rFonts w:ascii="宋体" w:hAnsi="宋体" w:eastAsia="宋体" w:cs="宋体"/>
          <w:u w:val="single" w:color="000000"/>
        </w:rPr>
        <w:t>域名</w:t>
      </w:r>
      <w:r>
        <w:rPr>
          <w:u w:val="single" w:color="000000"/>
        </w:rPr>
        <w:t>）</w:t>
      </w:r>
      <w:r>
        <w:rPr>
          <w:color w:val="954F72"/>
          <w:u w:val="single" w:color="000000"/>
        </w:rPr>
        <w:t>/</w:t>
      </w:r>
      <w:r>
        <w:rPr>
          <w:rFonts w:ascii="宋体" w:hAnsi="宋体" w:eastAsia="宋体" w:cs="宋体"/>
          <w:color w:val="954F72"/>
          <w:u w:val="single" w:color="000000"/>
        </w:rPr>
        <w:t>ebus</w:t>
      </w:r>
      <w:r>
        <w:rPr>
          <w:color w:val="954F72"/>
          <w:u w:val="single" w:color="000000"/>
        </w:rPr>
        <w:t>/</w:t>
      </w:r>
      <w:r>
        <w:rPr>
          <w:rFonts w:ascii="宋体" w:hAnsi="宋体" w:eastAsia="宋体" w:cs="宋体"/>
          <w:color w:val="954F72"/>
          <w:u w:val="single" w:color="000000"/>
        </w:rPr>
        <w:t>gd</w:t>
      </w:r>
      <w:r>
        <w:rPr>
          <w:color w:val="954F72"/>
          <w:u w:val="single" w:color="000000"/>
        </w:rPr>
        <w:t>y</w:t>
      </w:r>
      <w:r>
        <w:rPr>
          <w:rFonts w:ascii="宋体" w:hAnsi="宋体" w:eastAsia="宋体" w:cs="宋体"/>
          <w:color w:val="954F72"/>
          <w:u w:val="single" w:color="000000"/>
        </w:rPr>
        <w:t>b_a</w:t>
      </w:r>
      <w:r>
        <w:rPr>
          <w:color w:val="954F72"/>
          <w:u w:val="single" w:color="000000"/>
        </w:rPr>
        <w:t>p</w:t>
      </w:r>
      <w:r>
        <w:rPr>
          <w:rFonts w:ascii="宋体" w:hAnsi="宋体" w:eastAsia="宋体" w:cs="宋体"/>
          <w:color w:val="954F72"/>
          <w:u w:val="single" w:color="000000"/>
        </w:rPr>
        <w:t>i</w:t>
      </w:r>
      <w:r>
        <w:rPr>
          <w:color w:val="954F72"/>
          <w:u w:val="single" w:color="000000"/>
        </w:rPr>
        <w:t>/p</w:t>
      </w:r>
      <w:r>
        <w:rPr>
          <w:rFonts w:ascii="宋体" w:hAnsi="宋体" w:eastAsia="宋体" w:cs="宋体"/>
          <w:color w:val="954F72"/>
          <w:u w:val="single" w:color="000000"/>
        </w:rPr>
        <w:t>rd_hos_unionRe</w:t>
      </w:r>
      <w:r>
        <w:rPr>
          <w:color w:val="954F72"/>
          <w:u w:val="single" w:color="000000"/>
        </w:rPr>
        <w:t>f</w:t>
      </w:r>
      <w:r>
        <w:rPr>
          <w:rFonts w:ascii="宋体" w:hAnsi="宋体" w:eastAsia="宋体" w:cs="宋体"/>
          <w:color w:val="954F72"/>
          <w:u w:val="single" w:color="000000"/>
        </w:rPr>
        <w:t>und</w:t>
      </w:r>
      <w:r>
        <w:t xml:space="preserve"> </w:t>
      </w:r>
      <w:r>
        <w:rPr>
          <w:rFonts w:ascii="宋体" w:hAnsi="宋体" w:eastAsia="宋体" w:cs="宋体"/>
        </w:rPr>
        <w:t>测试</w:t>
      </w:r>
      <w:r>
        <w:t>环境</w:t>
      </w:r>
      <w:r>
        <w:rPr>
          <w:rFonts w:ascii="宋体" w:hAnsi="宋体" w:eastAsia="宋体" w:cs="宋体"/>
        </w:rPr>
        <w:t>：</w:t>
      </w:r>
      <w:r>
        <w:fldChar w:fldCharType="begin"/>
      </w:r>
      <w:r>
        <w:instrText xml:space="preserve"> HYPERLINK "http://domain/" \h </w:instrText>
      </w:r>
      <w:r>
        <w:fldChar w:fldCharType="separate"/>
      </w:r>
      <w:r>
        <w:rPr>
          <w:rFonts w:ascii="宋体" w:hAnsi="宋体" w:eastAsia="宋体" w:cs="宋体"/>
          <w:u w:val="single" w:color="000000"/>
        </w:rPr>
        <w:t>htt</w:t>
      </w:r>
      <w:r>
        <w:rPr>
          <w:u w:val="single" w:color="000000"/>
        </w:rPr>
        <w:t>p</w:t>
      </w:r>
      <w:r>
        <w:rPr>
          <w:rFonts w:ascii="宋体" w:hAnsi="宋体" w:eastAsia="宋体" w:cs="宋体"/>
          <w:u w:val="single" w:color="000000"/>
        </w:rPr>
        <w:t>:</w:t>
      </w:r>
      <w:r>
        <w:rPr>
          <w:u w:val="single" w:color="000000"/>
        </w:rPr>
        <w:t>//</w:t>
      </w:r>
      <w:r>
        <w:rPr>
          <w:rFonts w:ascii="宋体" w:hAnsi="宋体" w:eastAsia="宋体" w:cs="宋体"/>
          <w:u w:val="single" w:color="000000"/>
        </w:rPr>
        <w:t>do</w:t>
      </w:r>
      <w:r>
        <w:rPr>
          <w:u w:val="single" w:color="000000"/>
        </w:rPr>
        <w:t>m</w:t>
      </w:r>
      <w:r>
        <w:rPr>
          <w:rFonts w:ascii="宋体" w:hAnsi="宋体" w:eastAsia="宋体" w:cs="宋体"/>
          <w:u w:val="single" w:color="000000"/>
        </w:rPr>
        <w:t>ain</w:t>
      </w:r>
      <w:r>
        <w:rPr>
          <w:rFonts w:ascii="宋体" w:hAnsi="宋体" w:eastAsia="宋体" w:cs="宋体"/>
          <w:u w:val="single" w:color="000000"/>
        </w:rPr>
        <w:fldChar w:fldCharType="end"/>
      </w:r>
      <w:r>
        <w:rPr>
          <w:u w:val="single" w:color="000000"/>
        </w:rPr>
        <w:t>（</w:t>
      </w:r>
      <w:r>
        <w:rPr>
          <w:rFonts w:ascii="宋体" w:hAnsi="宋体" w:eastAsia="宋体" w:cs="宋体"/>
          <w:u w:val="single" w:color="000000"/>
        </w:rPr>
        <w:t>域名</w:t>
      </w:r>
      <w:r>
        <w:rPr>
          <w:u w:val="single" w:color="000000"/>
        </w:rPr>
        <w:t>）/</w:t>
      </w:r>
      <w:r>
        <w:rPr>
          <w:rFonts w:ascii="宋体" w:hAnsi="宋体" w:eastAsia="宋体" w:cs="宋体"/>
          <w:u w:val="single" w:color="000000"/>
        </w:rPr>
        <w:t>ebus</w:t>
      </w:r>
      <w:r>
        <w:rPr>
          <w:u w:val="single" w:color="000000"/>
        </w:rPr>
        <w:t>/</w:t>
      </w:r>
      <w:r>
        <w:rPr>
          <w:rFonts w:ascii="宋体" w:hAnsi="宋体" w:eastAsia="宋体" w:cs="宋体"/>
          <w:u w:val="single" w:color="000000"/>
        </w:rPr>
        <w:t>gd</w:t>
      </w:r>
      <w:r>
        <w:rPr>
          <w:u w:val="single" w:color="000000"/>
        </w:rPr>
        <w:t>y</w:t>
      </w:r>
      <w:r>
        <w:rPr>
          <w:rFonts w:ascii="宋体" w:hAnsi="宋体" w:eastAsia="宋体" w:cs="宋体"/>
          <w:u w:val="single" w:color="000000"/>
        </w:rPr>
        <w:t>b_in</w:t>
      </w:r>
      <w:r>
        <w:rPr>
          <w:u w:val="single" w:color="000000"/>
        </w:rPr>
        <w:t>f/p</w:t>
      </w:r>
      <w:r>
        <w:rPr>
          <w:rFonts w:ascii="宋体" w:hAnsi="宋体" w:eastAsia="宋体" w:cs="宋体"/>
          <w:u w:val="single" w:color="000000"/>
        </w:rPr>
        <w:t>o</w:t>
      </w:r>
      <w:r>
        <w:rPr>
          <w:u w:val="single" w:color="000000"/>
        </w:rPr>
        <w:t>c</w:t>
      </w:r>
      <w:r>
        <w:rPr>
          <w:rFonts w:ascii="宋体" w:hAnsi="宋体" w:eastAsia="宋体" w:cs="宋体"/>
          <w:u w:val="single" w:color="000000"/>
        </w:rPr>
        <w:t>_hos_unionRe</w:t>
      </w:r>
      <w:r>
        <w:rPr>
          <w:u w:val="single" w:color="000000"/>
        </w:rPr>
        <w:t>f</w:t>
      </w:r>
      <w:r>
        <w:rPr>
          <w:rFonts w:ascii="宋体" w:hAnsi="宋体" w:eastAsia="宋体" w:cs="宋体"/>
          <w:u w:val="single" w:color="000000"/>
        </w:rPr>
        <w:t>und</w:t>
      </w:r>
      <w:r>
        <w:t xml:space="preserve"> </w:t>
      </w:r>
    </w:p>
    <w:p>
      <w:pPr>
        <w:spacing w:before="10" w:line="240" w:lineRule="auto"/>
        <w:rPr>
          <w:rFonts w:ascii="宋体" w:hAnsi="宋体" w:eastAsia="宋体" w:cs="宋体"/>
          <w:sz w:val="12"/>
          <w:szCs w:val="12"/>
        </w:rPr>
      </w:pPr>
    </w:p>
    <w:p>
      <w:pPr>
        <w:spacing w:before="33"/>
        <w:ind w:left="140" w:right="0" w:firstLine="0"/>
        <w:jc w:val="left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spacing w:val="2"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2"/>
          <w:w w:val="105"/>
          <w:sz w:val="23"/>
          <w:szCs w:val="23"/>
        </w:rPr>
        <w:t>.7.2</w:t>
      </w:r>
      <w:r>
        <w:rPr>
          <w:rFonts w:ascii="宋体" w:hAnsi="宋体" w:eastAsia="宋体" w:cs="宋体"/>
          <w:b/>
          <w:bCs/>
          <w:spacing w:val="-60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3"/>
          <w:w w:val="105"/>
          <w:sz w:val="23"/>
          <w:szCs w:val="23"/>
        </w:rPr>
        <w:t>重点说明</w:t>
      </w:r>
      <w:r>
        <w:rPr>
          <w:rFonts w:ascii="宋体" w:hAnsi="宋体" w:eastAsia="宋体" w:cs="宋体"/>
          <w:b/>
          <w:bCs/>
          <w:w w:val="103"/>
          <w:sz w:val="23"/>
          <w:szCs w:val="23"/>
        </w:rPr>
        <w:t xml:space="preserve"> </w:t>
      </w:r>
    </w:p>
    <w:p>
      <w:pPr>
        <w:spacing w:before="1" w:line="240" w:lineRule="auto"/>
        <w:rPr>
          <w:rFonts w:ascii="宋体" w:hAnsi="宋体" w:eastAsia="宋体" w:cs="宋体"/>
          <w:b/>
          <w:bCs/>
          <w:sz w:val="24"/>
          <w:szCs w:val="24"/>
        </w:rPr>
      </w:pPr>
    </w:p>
    <w:p>
      <w:pPr>
        <w:pStyle w:val="5"/>
        <w:spacing w:line="360" w:lineRule="auto"/>
        <w:ind w:right="0" w:firstLine="480"/>
        <w:jc w:val="left"/>
      </w:pPr>
      <w:r>
        <w:t>1、</w:t>
      </w:r>
      <w:r>
        <w:rPr>
          <w:rFonts w:ascii="宋体" w:hAnsi="宋体" w:eastAsia="宋体" w:cs="宋体"/>
        </w:rPr>
        <w:t>原</w:t>
      </w:r>
      <w:r>
        <w:t>撤销接口</w:t>
      </w:r>
      <w:r>
        <w:rPr>
          <w:rFonts w:ascii="宋体" w:hAnsi="宋体" w:eastAsia="宋体" w:cs="宋体"/>
        </w:rPr>
        <w:t>没</w:t>
      </w:r>
      <w:r>
        <w:t>有</w:t>
      </w:r>
      <w:r>
        <w:rPr>
          <w:rFonts w:ascii="宋体" w:hAnsi="宋体" w:eastAsia="宋体" w:cs="宋体"/>
        </w:rPr>
        <w:t>传扩展数据</w:t>
      </w:r>
      <w:r>
        <w:t>参</w:t>
      </w:r>
      <w:r>
        <w:rPr>
          <w:rFonts w:ascii="宋体" w:hAnsi="宋体" w:eastAsia="宋体" w:cs="宋体"/>
        </w:rPr>
        <w:t>数导致</w:t>
      </w:r>
      <w:r>
        <w:t>只撤销了医保结算</w:t>
      </w:r>
      <w:r>
        <w:rPr>
          <w:rFonts w:ascii="宋体" w:hAnsi="宋体" w:eastAsia="宋体" w:cs="宋体"/>
        </w:rPr>
        <w:t>没</w:t>
      </w:r>
      <w:r>
        <w:t>有进行个账退 费时，可以用</w:t>
      </w:r>
      <w:r>
        <w:rPr>
          <w:rFonts w:ascii="宋体" w:hAnsi="宋体" w:eastAsia="宋体" w:cs="宋体"/>
        </w:rPr>
        <w:t>此</w:t>
      </w:r>
      <w:r>
        <w:t>接口</w:t>
      </w:r>
      <w:r>
        <w:rPr>
          <w:rFonts w:ascii="宋体" w:hAnsi="宋体" w:eastAsia="宋体" w:cs="宋体"/>
        </w:rPr>
        <w:t>补充</w:t>
      </w:r>
      <w:r>
        <w:t xml:space="preserve">退个账。 </w:t>
      </w:r>
    </w:p>
    <w:p>
      <w:pPr>
        <w:pStyle w:val="5"/>
        <w:spacing w:before="31" w:line="360" w:lineRule="auto"/>
        <w:ind w:right="0" w:firstLine="480"/>
        <w:jc w:val="left"/>
      </w:pPr>
      <w:r>
        <w:t>2、</w:t>
      </w:r>
      <w:r>
        <w:rPr>
          <w:rFonts w:ascii="宋体" w:hAnsi="宋体" w:eastAsia="宋体" w:cs="宋体"/>
        </w:rPr>
        <w:t>部分</w:t>
      </w:r>
      <w:r>
        <w:t>退个账</w:t>
      </w:r>
      <w:r>
        <w:rPr>
          <w:rFonts w:ascii="宋体" w:hAnsi="宋体" w:eastAsia="宋体" w:cs="宋体"/>
        </w:rPr>
        <w:t>失败</w:t>
      </w:r>
      <w:r>
        <w:t>时，</w:t>
      </w:r>
      <w:r>
        <w:rPr>
          <w:rFonts w:ascii="宋体" w:hAnsi="宋体" w:eastAsia="宋体" w:cs="宋体"/>
        </w:rPr>
        <w:t>如商</w:t>
      </w:r>
      <w:r>
        <w:t>户收</w:t>
      </w:r>
      <w:r>
        <w:rPr>
          <w:rFonts w:ascii="宋体" w:hAnsi="宋体" w:eastAsia="宋体" w:cs="宋体"/>
        </w:rPr>
        <w:t>单</w:t>
      </w:r>
      <w:r>
        <w:t>行</w:t>
      </w:r>
      <w:r>
        <w:rPr>
          <w:rFonts w:ascii="宋体" w:hAnsi="宋体" w:eastAsia="宋体" w:cs="宋体"/>
        </w:rPr>
        <w:t>没</w:t>
      </w:r>
      <w:r>
        <w:t>有</w:t>
      </w:r>
      <w:r>
        <w:rPr>
          <w:rFonts w:ascii="宋体" w:hAnsi="宋体" w:eastAsia="宋体" w:cs="宋体"/>
        </w:rPr>
        <w:t>开</w:t>
      </w:r>
      <w:r>
        <w:t>退费</w:t>
      </w:r>
      <w:r>
        <w:rPr>
          <w:rFonts w:ascii="宋体" w:hAnsi="宋体" w:eastAsia="宋体" w:cs="宋体"/>
        </w:rPr>
        <w:t>权限</w:t>
      </w:r>
      <w:r>
        <w:t>、</w:t>
      </w:r>
      <w:r>
        <w:rPr>
          <w:rFonts w:ascii="宋体" w:hAnsi="宋体" w:eastAsia="宋体" w:cs="宋体"/>
        </w:rPr>
        <w:t>银</w:t>
      </w:r>
      <w:r>
        <w:t>联</w:t>
      </w:r>
      <w:r>
        <w:rPr>
          <w:rFonts w:ascii="宋体" w:hAnsi="宋体" w:eastAsia="宋体" w:cs="宋体"/>
        </w:rPr>
        <w:t>或银</w:t>
      </w:r>
      <w:r>
        <w:t>行退费</w:t>
      </w:r>
      <w:r>
        <w:rPr>
          <w:rFonts w:ascii="宋体" w:hAnsi="宋体" w:eastAsia="宋体" w:cs="宋体"/>
        </w:rPr>
        <w:t>返 回失败</w:t>
      </w:r>
      <w:r>
        <w:t>等</w:t>
      </w:r>
      <w:r>
        <w:rPr>
          <w:rFonts w:ascii="宋体" w:hAnsi="宋体" w:eastAsia="宋体" w:cs="宋体"/>
        </w:rPr>
        <w:t>情况</w:t>
      </w:r>
      <w:r>
        <w:t>，在对应</w:t>
      </w:r>
      <w:r>
        <w:rPr>
          <w:rFonts w:ascii="宋体" w:hAnsi="宋体" w:eastAsia="宋体" w:cs="宋体"/>
        </w:rPr>
        <w:t>问题处理后</w:t>
      </w:r>
      <w:r>
        <w:t>，</w:t>
      </w:r>
      <w:r>
        <w:rPr>
          <w:rFonts w:ascii="宋体" w:hAnsi="宋体" w:eastAsia="宋体" w:cs="宋体"/>
        </w:rPr>
        <w:t>此</w:t>
      </w:r>
      <w:r>
        <w:t>接口可以再次</w:t>
      </w:r>
      <w:r>
        <w:rPr>
          <w:rFonts w:ascii="宋体" w:hAnsi="宋体" w:eastAsia="宋体" w:cs="宋体"/>
        </w:rPr>
        <w:t>或循</w:t>
      </w:r>
      <w:r>
        <w:t xml:space="preserve">环调用。 </w:t>
      </w:r>
    </w:p>
    <w:p>
      <w:pPr>
        <w:pStyle w:val="5"/>
        <w:spacing w:before="31" w:line="240" w:lineRule="auto"/>
        <w:ind w:left="620" w:right="0"/>
        <w:jc w:val="left"/>
      </w:pPr>
      <w:r>
        <w:t>3、其</w:t>
      </w:r>
      <w:r>
        <w:rPr>
          <w:rFonts w:ascii="宋体" w:hAnsi="宋体" w:eastAsia="宋体" w:cs="宋体"/>
        </w:rPr>
        <w:t>它</w:t>
      </w:r>
      <w:r>
        <w:t>个账</w:t>
      </w:r>
      <w:r>
        <w:rPr>
          <w:rFonts w:ascii="宋体" w:hAnsi="宋体" w:eastAsia="宋体" w:cs="宋体"/>
        </w:rPr>
        <w:t>没</w:t>
      </w:r>
      <w:r>
        <w:t>有退费</w:t>
      </w:r>
      <w:r>
        <w:rPr>
          <w:rFonts w:ascii="宋体" w:hAnsi="宋体" w:eastAsia="宋体" w:cs="宋体"/>
        </w:rPr>
        <w:t>情况</w:t>
      </w:r>
      <w:r>
        <w:t>调</w:t>
      </w:r>
      <w:r>
        <w:rPr>
          <w:rFonts w:ascii="宋体" w:hAnsi="宋体" w:eastAsia="宋体" w:cs="宋体"/>
        </w:rPr>
        <w:t>此</w:t>
      </w:r>
      <w:r>
        <w:t>接口</w:t>
      </w:r>
      <w:r>
        <w:rPr>
          <w:rFonts w:ascii="宋体" w:hAnsi="宋体" w:eastAsia="宋体" w:cs="宋体"/>
        </w:rPr>
        <w:t>单独</w:t>
      </w:r>
      <w:r>
        <w:t xml:space="preserve">退医保个账。 </w:t>
      </w:r>
    </w:p>
    <w:p>
      <w:pPr>
        <w:pStyle w:val="5"/>
        <w:spacing w:before="156" w:line="240" w:lineRule="auto"/>
        <w:ind w:left="620" w:right="0"/>
        <w:jc w:val="left"/>
      </w:pPr>
      <w:r>
        <w:t xml:space="preserve">4、入参中 </w:t>
      </w:r>
      <w:r>
        <w:rPr>
          <w:rFonts w:ascii="宋体" w:hAnsi="宋体" w:eastAsia="宋体" w:cs="宋体"/>
        </w:rPr>
        <w:t>origPlat</w:t>
      </w:r>
      <w:r>
        <w:t>f</w:t>
      </w:r>
      <w:r>
        <w:rPr>
          <w:rFonts w:ascii="宋体" w:hAnsi="宋体" w:eastAsia="宋体" w:cs="宋体"/>
        </w:rPr>
        <w:t>or</w:t>
      </w:r>
      <w:r>
        <w:t>m</w:t>
      </w:r>
      <w:r>
        <w:rPr>
          <w:rFonts w:ascii="宋体" w:hAnsi="宋体" w:eastAsia="宋体" w:cs="宋体"/>
        </w:rPr>
        <w:t>Seq</w:t>
      </w:r>
      <w:r>
        <w:t>I</w:t>
      </w:r>
      <w:r>
        <w:rPr>
          <w:rFonts w:ascii="宋体" w:hAnsi="宋体" w:eastAsia="宋体" w:cs="宋体"/>
        </w:rPr>
        <w:t>d</w:t>
      </w:r>
      <w:r>
        <w:rPr>
          <w:rFonts w:ascii="宋体" w:hAnsi="宋体" w:eastAsia="宋体" w:cs="宋体"/>
          <w:spacing w:val="-94"/>
        </w:rPr>
        <w:t xml:space="preserve"> </w:t>
      </w:r>
      <w:r>
        <w:t>是</w:t>
      </w:r>
      <w:r>
        <w:rPr>
          <w:rFonts w:ascii="宋体" w:hAnsi="宋体" w:eastAsia="宋体" w:cs="宋体"/>
        </w:rPr>
        <w:t>非必填</w:t>
      </w:r>
      <w:r>
        <w:t>，</w:t>
      </w:r>
      <w:r>
        <w:rPr>
          <w:rFonts w:ascii="宋体" w:hAnsi="宋体" w:eastAsia="宋体" w:cs="宋体"/>
        </w:rPr>
        <w:t>因</w:t>
      </w:r>
      <w:r>
        <w:t>为是</w:t>
      </w:r>
      <w:r>
        <w:rPr>
          <w:rFonts w:ascii="宋体" w:hAnsi="宋体" w:eastAsia="宋体" w:cs="宋体"/>
        </w:rPr>
        <w:t>银</w:t>
      </w:r>
      <w:r>
        <w:t>联</w:t>
      </w:r>
      <w:r>
        <w:rPr>
          <w:rFonts w:ascii="宋体" w:hAnsi="宋体" w:eastAsia="宋体" w:cs="宋体"/>
        </w:rPr>
        <w:t>侧返回</w:t>
      </w:r>
      <w:r>
        <w:t>的个账</w:t>
      </w:r>
      <w:r>
        <w:rPr>
          <w:rFonts w:ascii="宋体" w:hAnsi="宋体" w:eastAsia="宋体" w:cs="宋体"/>
        </w:rPr>
        <w:t>交易</w:t>
      </w:r>
      <w:r>
        <w:t>流</w:t>
      </w:r>
    </w:p>
    <w:p>
      <w:pPr>
        <w:pStyle w:val="5"/>
        <w:spacing w:before="151" w:line="240" w:lineRule="auto"/>
        <w:ind w:right="0"/>
        <w:jc w:val="left"/>
      </w:pPr>
      <w:r>
        <w:rPr>
          <w:rFonts w:ascii="宋体" w:hAnsi="宋体" w:eastAsia="宋体" w:cs="宋体"/>
          <w:spacing w:val="-3"/>
        </w:rPr>
        <w:t>水号</w:t>
      </w:r>
      <w:r>
        <w:rPr>
          <w:spacing w:val="-3"/>
        </w:rPr>
        <w:t>，定点医</w:t>
      </w:r>
      <w:r>
        <w:rPr>
          <w:rFonts w:ascii="宋体" w:hAnsi="宋体" w:eastAsia="宋体" w:cs="宋体"/>
          <w:spacing w:val="-3"/>
        </w:rPr>
        <w:t>疗</w:t>
      </w:r>
      <w:r>
        <w:rPr>
          <w:spacing w:val="-3"/>
        </w:rPr>
        <w:t>机构需要通过线下和收</w:t>
      </w:r>
      <w:r>
        <w:rPr>
          <w:rFonts w:ascii="宋体" w:hAnsi="宋体" w:eastAsia="宋体" w:cs="宋体"/>
          <w:spacing w:val="-3"/>
        </w:rPr>
        <w:t>单</w:t>
      </w:r>
      <w:r>
        <w:rPr>
          <w:spacing w:val="-3"/>
        </w:rPr>
        <w:t>行进行对账</w:t>
      </w:r>
      <w:r>
        <w:rPr>
          <w:rFonts w:ascii="宋体" w:hAnsi="宋体" w:eastAsia="宋体" w:cs="宋体"/>
          <w:spacing w:val="-3"/>
        </w:rPr>
        <w:t>之后获取到此</w:t>
      </w:r>
      <w:r>
        <w:rPr>
          <w:spacing w:val="-3"/>
        </w:rPr>
        <w:t>参</w:t>
      </w:r>
      <w:r>
        <w:rPr>
          <w:rFonts w:ascii="宋体" w:hAnsi="宋体" w:eastAsia="宋体" w:cs="宋体"/>
          <w:spacing w:val="-3"/>
        </w:rPr>
        <w:t>数或</w:t>
      </w:r>
      <w:r>
        <w:rPr>
          <w:spacing w:val="-3"/>
        </w:rPr>
        <w:t>者通过</w:t>
      </w:r>
    </w:p>
    <w:p>
      <w:pPr>
        <w:spacing w:before="156" w:line="355" w:lineRule="auto"/>
        <w:ind w:left="620" w:right="0" w:hanging="48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color w:val="FF0000"/>
          <w:sz w:val="23"/>
          <w:szCs w:val="23"/>
        </w:rPr>
        <w:t>【fpy001】实账个账状态查询</w:t>
      </w:r>
      <w:r>
        <w:rPr>
          <w:rFonts w:ascii="宋体" w:hAnsi="宋体" w:eastAsia="宋体" w:cs="宋体"/>
          <w:sz w:val="24"/>
          <w:szCs w:val="24"/>
        </w:rPr>
        <w:t>接口，获取原扣个账的银联侧支付流水号。</w:t>
      </w:r>
      <w:r>
        <w:rPr>
          <w:rFonts w:ascii="宋体" w:hAnsi="宋体" w:eastAsia="宋体" w:cs="宋体"/>
          <w:spacing w:val="5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5、【mpc004】医保个账撤销接口属于线下两定接口，故该接口的请求地址、</w:t>
      </w:r>
    </w:p>
    <w:p>
      <w:pPr>
        <w:pStyle w:val="5"/>
        <w:spacing w:before="41" w:line="355" w:lineRule="auto"/>
        <w:ind w:right="0"/>
        <w:jc w:val="left"/>
      </w:pPr>
      <w:r>
        <w:rPr>
          <w:rFonts w:ascii="宋体" w:hAnsi="宋体" w:eastAsia="宋体" w:cs="宋体"/>
          <w:spacing w:val="-3"/>
        </w:rPr>
        <w:t>公共</w:t>
      </w:r>
      <w:r>
        <w:rPr>
          <w:spacing w:val="-3"/>
        </w:rPr>
        <w:t>参</w:t>
      </w:r>
      <w:r>
        <w:rPr>
          <w:rFonts w:ascii="宋体" w:hAnsi="宋体" w:eastAsia="宋体" w:cs="宋体"/>
          <w:spacing w:val="-3"/>
        </w:rPr>
        <w:t>数</w:t>
      </w:r>
      <w:r>
        <w:rPr>
          <w:spacing w:val="-3"/>
        </w:rPr>
        <w:t>的</w:t>
      </w:r>
      <w:r>
        <w:rPr>
          <w:rFonts w:ascii="宋体" w:hAnsi="宋体" w:eastAsia="宋体" w:cs="宋体"/>
          <w:spacing w:val="-3"/>
        </w:rPr>
        <w:t>报</w:t>
      </w:r>
      <w:r>
        <w:rPr>
          <w:spacing w:val="-3"/>
        </w:rPr>
        <w:t>文</w:t>
      </w:r>
      <w:r>
        <w:rPr>
          <w:rFonts w:ascii="宋体" w:hAnsi="宋体" w:eastAsia="宋体" w:cs="宋体"/>
          <w:spacing w:val="-3"/>
        </w:rPr>
        <w:t>格</w:t>
      </w:r>
      <w:r>
        <w:rPr>
          <w:spacing w:val="-3"/>
        </w:rPr>
        <w:t>式以及</w:t>
      </w:r>
      <w:r>
        <w:rPr>
          <w:rFonts w:ascii="宋体" w:hAnsi="宋体" w:eastAsia="宋体" w:cs="宋体"/>
          <w:spacing w:val="-3"/>
        </w:rPr>
        <w:t>配置</w:t>
      </w:r>
      <w:r>
        <w:rPr>
          <w:spacing w:val="-3"/>
        </w:rPr>
        <w:t>参</w:t>
      </w:r>
      <w:r>
        <w:rPr>
          <w:rFonts w:ascii="宋体" w:hAnsi="宋体" w:eastAsia="宋体" w:cs="宋体"/>
          <w:spacing w:val="-3"/>
        </w:rPr>
        <w:t>数</w:t>
      </w:r>
      <w:r>
        <w:rPr>
          <w:spacing w:val="-3"/>
        </w:rPr>
        <w:t>，需要参</w:t>
      </w:r>
      <w:r>
        <w:rPr>
          <w:rFonts w:ascii="宋体" w:hAnsi="宋体" w:eastAsia="宋体" w:cs="宋体"/>
          <w:spacing w:val="-3"/>
        </w:rPr>
        <w:t>考</w:t>
      </w:r>
      <w:r>
        <w:rPr>
          <w:spacing w:val="-3"/>
        </w:rPr>
        <w:t>线下</w:t>
      </w:r>
      <w:r>
        <w:rPr>
          <w:rFonts w:ascii="宋体" w:hAnsi="宋体" w:eastAsia="宋体" w:cs="宋体"/>
          <w:spacing w:val="-3"/>
        </w:rPr>
        <w:t>两</w:t>
      </w:r>
      <w:r>
        <w:rPr>
          <w:spacing w:val="-3"/>
        </w:rPr>
        <w:t>定接口文档</w:t>
      </w:r>
      <w:r>
        <w:rPr>
          <w:rFonts w:ascii="宋体" w:hAnsi="宋体" w:eastAsia="宋体" w:cs="宋体"/>
          <w:spacing w:val="-3"/>
        </w:rPr>
        <w:t>规</w:t>
      </w:r>
      <w:r>
        <w:rPr>
          <w:spacing w:val="-3"/>
        </w:rPr>
        <w:t>范，接口</w:t>
      </w:r>
      <w:r>
        <w:rPr>
          <w:rFonts w:ascii="宋体" w:hAnsi="宋体" w:eastAsia="宋体" w:cs="宋体"/>
          <w:spacing w:val="-3"/>
        </w:rPr>
        <w:t>交易</w:t>
      </w:r>
      <w:r>
        <w:rPr>
          <w:rFonts w:ascii="宋体" w:hAnsi="宋体" w:eastAsia="宋体" w:cs="宋体"/>
          <w:spacing w:val="-109"/>
        </w:rPr>
        <w:t xml:space="preserve"> </w:t>
      </w:r>
      <w:r>
        <w:rPr>
          <w:rFonts w:ascii="宋体" w:hAnsi="宋体" w:eastAsia="宋体" w:cs="宋体"/>
        </w:rPr>
        <w:t>号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in</w:t>
      </w:r>
      <w:r>
        <w:t>f</w:t>
      </w:r>
      <w:r>
        <w:rPr>
          <w:rFonts w:ascii="宋体" w:hAnsi="宋体" w:eastAsia="宋体" w:cs="宋体"/>
        </w:rPr>
        <w:t>no</w:t>
      </w:r>
      <w:r>
        <w:rPr>
          <w:rFonts w:ascii="宋体" w:hAnsi="宋体" w:eastAsia="宋体" w:cs="宋体"/>
          <w:spacing w:val="-60"/>
        </w:rPr>
        <w:t xml:space="preserve"> </w:t>
      </w:r>
      <w:r>
        <w:t>入参为</w:t>
      </w:r>
      <w:r>
        <w:rPr>
          <w:spacing w:val="-60"/>
        </w:rPr>
        <w:t xml:space="preserve"> </w:t>
      </w:r>
      <w:r>
        <w:rPr>
          <w:rFonts w:ascii="宋体" w:hAnsi="宋体" w:eastAsia="宋体" w:cs="宋体"/>
        </w:rPr>
        <w:t>tgdu</w:t>
      </w:r>
      <w:r>
        <w:t xml:space="preserve">pc004。 </w:t>
      </w:r>
    </w:p>
    <w:p>
      <w:pPr>
        <w:spacing w:before="203"/>
        <w:ind w:left="140" w:right="0" w:firstLine="0"/>
        <w:jc w:val="left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spacing w:val="2"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2"/>
          <w:w w:val="105"/>
          <w:sz w:val="23"/>
          <w:szCs w:val="23"/>
        </w:rPr>
        <w:t>.7.3</w:t>
      </w:r>
      <w:r>
        <w:rPr>
          <w:rFonts w:ascii="宋体" w:hAnsi="宋体" w:eastAsia="宋体" w:cs="宋体"/>
          <w:b/>
          <w:bCs/>
          <w:spacing w:val="-57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3"/>
          <w:w w:val="105"/>
          <w:sz w:val="23"/>
          <w:szCs w:val="23"/>
        </w:rPr>
        <w:t>输入</w:t>
      </w:r>
      <w:r>
        <w:rPr>
          <w:rFonts w:ascii="宋体" w:hAnsi="宋体" w:eastAsia="宋体" w:cs="宋体"/>
          <w:b/>
          <w:bCs/>
          <w:w w:val="103"/>
          <w:sz w:val="23"/>
          <w:szCs w:val="23"/>
        </w:rPr>
        <w:t xml:space="preserve"> </w:t>
      </w:r>
    </w:p>
    <w:p>
      <w:pPr>
        <w:spacing w:before="1" w:line="240" w:lineRule="auto"/>
        <w:rPr>
          <w:rFonts w:ascii="宋体" w:hAnsi="宋体" w:eastAsia="宋体" w:cs="宋体"/>
          <w:b/>
          <w:bCs/>
          <w:sz w:val="21"/>
          <w:szCs w:val="21"/>
        </w:rPr>
      </w:pPr>
    </w:p>
    <w:tbl>
      <w:tblPr>
        <w:tblStyle w:val="6"/>
        <w:tblW w:w="0" w:type="auto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181"/>
        <w:gridCol w:w="1594"/>
        <w:gridCol w:w="912"/>
        <w:gridCol w:w="557"/>
        <w:gridCol w:w="600"/>
        <w:gridCol w:w="571"/>
        <w:gridCol w:w="23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8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3"/>
                <w:szCs w:val="13"/>
              </w:rPr>
            </w:pPr>
          </w:p>
          <w:p>
            <w:pPr>
              <w:pStyle w:val="10"/>
              <w:spacing w:line="240" w:lineRule="auto"/>
              <w:ind w:left="84" w:right="-6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序号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8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3"/>
                <w:szCs w:val="13"/>
              </w:rPr>
            </w:pPr>
          </w:p>
          <w:p>
            <w:pPr>
              <w:pStyle w:val="10"/>
              <w:spacing w:line="240" w:lineRule="auto"/>
              <w:ind w:left="21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参数代码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8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3"/>
                <w:szCs w:val="13"/>
              </w:rPr>
            </w:pPr>
          </w:p>
          <w:p>
            <w:pPr>
              <w:pStyle w:val="10"/>
              <w:spacing w:line="240" w:lineRule="auto"/>
              <w:ind w:left="42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参数名称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8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3"/>
                <w:szCs w:val="13"/>
              </w:rPr>
            </w:pPr>
          </w:p>
          <w:p>
            <w:pPr>
              <w:pStyle w:val="10"/>
              <w:spacing w:line="240" w:lineRule="auto"/>
              <w:ind w:left="86" w:right="-1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参数类型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9" w:line="316" w:lineRule="auto"/>
              <w:ind w:left="89" w:right="-1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长度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9" w:line="316" w:lineRule="auto"/>
              <w:ind w:left="112" w:right="17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代码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标识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19" w:line="316" w:lineRule="auto"/>
              <w:ind w:left="97" w:right="4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是否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必填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8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3"/>
                <w:szCs w:val="13"/>
              </w:rPr>
            </w:pPr>
          </w:p>
          <w:p>
            <w:pPr>
              <w:pStyle w:val="10"/>
              <w:spacing w:line="240" w:lineRule="auto"/>
              <w:ind w:left="91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说明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2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31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setlId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49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结算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ID 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30 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3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1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2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2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6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mdtrtId 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49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就诊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ID 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30 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3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1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2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3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psnNo 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43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人员编号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30 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23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0" w:line="240" w:lineRule="auto"/>
              <w:ind w:left="91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exac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10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2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9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4"/>
                <w:szCs w:val="14"/>
              </w:rPr>
            </w:pPr>
          </w:p>
          <w:p>
            <w:pPr>
              <w:pStyle w:val="10"/>
              <w:spacing w:line="316" w:lineRule="auto"/>
              <w:ind w:left="313" w:right="90" w:hanging="225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origPlatfor</w:t>
            </w:r>
            <w:r>
              <w:rPr>
                <w:rFonts w:ascii="宋体"/>
                <w:spacing w:val="-77"/>
                <w:sz w:val="18"/>
              </w:rPr>
              <w:t xml:space="preserve"> </w:t>
            </w:r>
            <w:r>
              <w:rPr>
                <w:rFonts w:ascii="宋体"/>
                <w:spacing w:val="-2"/>
                <w:sz w:val="18"/>
              </w:rPr>
              <w:t>mSeqId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10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70" w:right="-19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银联侧支付流水号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10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10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32 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10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pStyle w:val="10"/>
              <w:spacing w:before="10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26"/>
                <w:szCs w:val="26"/>
              </w:rPr>
            </w:pPr>
          </w:p>
          <w:p>
            <w:pPr>
              <w:pStyle w:val="10"/>
              <w:spacing w:line="240" w:lineRule="auto"/>
              <w:ind w:left="23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N 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9" w:line="316" w:lineRule="auto"/>
              <w:ind w:left="84" w:right="81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银联侧完成支付的流水号，</w:t>
            </w:r>
            <w:r>
              <w:rPr>
                <w:rFonts w:ascii="宋体" w:hAnsi="宋体" w:eastAsia="宋体" w:cs="宋体"/>
                <w:spacing w:val="-7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如果此流水号上传则通过此</w:t>
            </w:r>
            <w:r>
              <w:rPr>
                <w:rFonts w:ascii="宋体" w:hAnsi="宋体" w:eastAsia="宋体" w:cs="宋体"/>
                <w:spacing w:val="-7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流水号为主体查询中心业</w:t>
            </w:r>
            <w:r>
              <w:rPr>
                <w:rFonts w:ascii="宋体" w:hAnsi="宋体" w:eastAsia="宋体" w:cs="宋体"/>
                <w:spacing w:val="-3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务，如果此流水号未传则通</w:t>
            </w:r>
            <w:r>
              <w:rPr>
                <w:rFonts w:ascii="宋体" w:hAnsi="宋体" w:eastAsia="宋体" w:cs="宋体"/>
                <w:spacing w:val="-7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过上述上传的参数去查找对</w:t>
            </w:r>
            <w:r>
              <w:rPr>
                <w:rFonts w:ascii="宋体" w:hAnsi="宋体" w:eastAsia="宋体" w:cs="宋体"/>
                <w:spacing w:val="-7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应流水号。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22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35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isvNo 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316" w:lineRule="auto"/>
              <w:ind w:left="610" w:right="161" w:hanging="45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服务商号（渠道</w:t>
            </w:r>
            <w:r>
              <w:rPr>
                <w:rFonts w:ascii="宋体" w:hAnsi="宋体" w:eastAsia="宋体" w:cs="宋体"/>
                <w:spacing w:val="-7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ID）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183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20 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23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91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</w:tbl>
    <w:p>
      <w:pPr>
        <w:spacing w:before="12" w:line="240" w:lineRule="auto"/>
        <w:rPr>
          <w:rFonts w:ascii="宋体" w:hAnsi="宋体" w:eastAsia="宋体" w:cs="宋体"/>
          <w:b/>
          <w:bCs/>
          <w:sz w:val="12"/>
          <w:szCs w:val="12"/>
        </w:rPr>
      </w:pPr>
    </w:p>
    <w:p>
      <w:pPr>
        <w:spacing w:before="33"/>
        <w:ind w:left="140" w:right="0" w:firstLine="0"/>
        <w:jc w:val="left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spacing w:val="2"/>
          <w:w w:val="105"/>
          <w:sz w:val="23"/>
          <w:szCs w:val="2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2"/>
          <w:w w:val="105"/>
          <w:sz w:val="23"/>
          <w:szCs w:val="23"/>
        </w:rPr>
        <w:t>.7.4</w:t>
      </w:r>
      <w:r>
        <w:rPr>
          <w:rFonts w:ascii="宋体" w:hAnsi="宋体" w:eastAsia="宋体" w:cs="宋体"/>
          <w:b/>
          <w:bCs/>
          <w:spacing w:val="-57"/>
          <w:w w:val="105"/>
          <w:sz w:val="23"/>
          <w:szCs w:val="23"/>
        </w:rPr>
        <w:t xml:space="preserve"> </w:t>
      </w:r>
      <w:r>
        <w:rPr>
          <w:rFonts w:ascii="黑体" w:hAnsi="黑体" w:eastAsia="黑体" w:cs="黑体"/>
          <w:b/>
          <w:bCs/>
          <w:spacing w:val="3"/>
          <w:w w:val="105"/>
          <w:sz w:val="23"/>
          <w:szCs w:val="23"/>
        </w:rPr>
        <w:t>输出</w:t>
      </w:r>
      <w:r>
        <w:rPr>
          <w:rFonts w:ascii="宋体" w:hAnsi="宋体" w:eastAsia="宋体" w:cs="宋体"/>
          <w:b/>
          <w:bCs/>
          <w:w w:val="103"/>
          <w:sz w:val="23"/>
          <w:szCs w:val="23"/>
        </w:rPr>
        <w:t xml:space="preserve"> </w:t>
      </w:r>
    </w:p>
    <w:p>
      <w:pPr>
        <w:spacing w:before="12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tbl>
      <w:tblPr>
        <w:tblStyle w:val="6"/>
        <w:tblW w:w="0" w:type="auto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1123"/>
        <w:gridCol w:w="1608"/>
        <w:gridCol w:w="926"/>
        <w:gridCol w:w="542"/>
        <w:gridCol w:w="614"/>
        <w:gridCol w:w="557"/>
        <w:gridCol w:w="24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9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10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序号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9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19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参数代码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9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431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参数名称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9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93" w:right="-3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参数类型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7" w:line="316" w:lineRule="auto"/>
              <w:ind w:left="82" w:right="-8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参数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长度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7" w:line="316" w:lineRule="auto"/>
              <w:ind w:left="119" w:right="24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代码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标识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7" w:line="316" w:lineRule="auto"/>
              <w:ind w:left="89" w:right="-1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是否</w:t>
            </w:r>
            <w:r>
              <w:rPr>
                <w:rFonts w:ascii="宋体" w:hAnsi="宋体" w:eastAsia="宋体" w:cs="宋体"/>
                <w:b/>
                <w:bCs/>
                <w:spacing w:val="-8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非空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before="9" w:line="240" w:lineRule="auto"/>
              <w:ind w:right="0"/>
              <w:jc w:val="left"/>
              <w:rPr>
                <w:rFonts w:ascii="宋体" w:hAnsi="宋体" w:eastAsia="宋体" w:cs="宋体"/>
                <w:b/>
                <w:bCs/>
                <w:sz w:val="12"/>
                <w:szCs w:val="12"/>
              </w:rPr>
            </w:pPr>
          </w:p>
          <w:p>
            <w:pPr>
              <w:pStyle w:val="10"/>
              <w:spacing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说明</w:t>
            </w:r>
            <w:r>
              <w:rPr>
                <w:rFonts w:ascii="宋体" w:hAnsi="宋体" w:eastAsia="宋体" w:cs="宋体"/>
                <w:b/>
                <w:bCs/>
                <w:w w:val="10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37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code 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52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状态码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19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17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2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86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默认为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2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37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type 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43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状态类型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19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17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20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2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15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success</w:t>
            </w:r>
            <w:r>
              <w:rPr>
                <w:rFonts w:ascii="宋体" w:hAnsi="宋体" w:eastAsia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成功，null</w:t>
            </w:r>
            <w:r>
              <w:rPr>
                <w:rFonts w:ascii="宋体" w:hAnsi="宋体" w:eastAsia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失败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3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42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message 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61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消息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19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13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100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22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Y 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exac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246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4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377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data 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43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数据说明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19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字符型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130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pacing w:val="-2"/>
                <w:sz w:val="18"/>
              </w:rPr>
              <w:t>100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228" w:right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sz w:val="18"/>
              </w:rPr>
              <w:t xml:space="preserve">N 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" w:line="240" w:lineRule="auto"/>
              <w:ind w:left="92" w:right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/>
                <w:w w:val="101"/>
                <w:sz w:val="18"/>
              </w:rPr>
              <w:t xml:space="preserve"> </w:t>
            </w:r>
          </w:p>
        </w:tc>
      </w:tr>
    </w:tbl>
    <w:p>
      <w:pPr>
        <w:spacing w:after="0" w:line="580" w:lineRule="exact"/>
        <w:jc w:val="both"/>
        <w:rPr>
          <w:rFonts w:hint="default" w:ascii="黑体" w:hAnsi="黑体" w:eastAsia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2"/>
          <w:sz w:val="32"/>
          <w:szCs w:val="32"/>
          <w:lang w:val="en-US" w:eastAsia="zh-CN"/>
        </w:rPr>
        <w:t>二、刷脸服务终端要求</w:t>
      </w:r>
    </w:p>
    <w:p>
      <w:pPr>
        <w:pStyle w:val="5"/>
        <w:spacing w:before="31" w:line="240" w:lineRule="auto"/>
        <w:ind w:left="0" w:leftChars="0" w:right="0" w:firstLine="0" w:firstLineChars="0"/>
        <w:jc w:val="left"/>
        <w:rPr>
          <w:rFonts w:hint="eastAsia" w:ascii="宋体" w:hAnsi="宋体" w:eastAsia="宋体" w:cs="宋体"/>
          <w:lang w:val="en-US" w:eastAsia="en-US"/>
        </w:rPr>
      </w:pPr>
      <w:r>
        <w:rPr>
          <w:rFonts w:hint="eastAsia" w:ascii="宋体" w:hAnsi="宋体" w:eastAsia="宋体" w:cs="宋体"/>
          <w:lang w:val="en-US" w:eastAsia="zh-CN"/>
        </w:rPr>
        <w:t>2.1</w:t>
      </w:r>
      <w:r>
        <w:rPr>
          <w:rFonts w:hint="eastAsia" w:ascii="宋体" w:hAnsi="宋体" w:eastAsia="宋体" w:cs="宋体"/>
          <w:lang w:val="en-US" w:eastAsia="en-US"/>
        </w:rPr>
        <w:t>患者刷一次脸即可实现实人验证、统筹结算、个账结算，用时秒级</w:t>
      </w:r>
    </w:p>
    <w:p>
      <w:pPr>
        <w:pStyle w:val="5"/>
        <w:spacing w:before="31" w:line="240" w:lineRule="auto"/>
        <w:ind w:left="0" w:leftChars="0" w:right="0" w:firstLine="0" w:firstLineChars="0"/>
        <w:jc w:val="left"/>
        <w:rPr>
          <w:rFonts w:hint="eastAsia" w:ascii="宋体" w:hAnsi="宋体" w:eastAsia="宋体" w:cs="宋体"/>
          <w:lang w:val="en-US" w:eastAsia="en-US"/>
        </w:rPr>
      </w:pPr>
      <w:r>
        <w:rPr>
          <w:rFonts w:hint="eastAsia" w:ascii="宋体" w:hAnsi="宋体" w:eastAsia="宋体" w:cs="宋体"/>
          <w:lang w:val="en-US" w:eastAsia="zh-CN"/>
        </w:rPr>
        <w:t>2.2</w:t>
      </w:r>
      <w:r>
        <w:rPr>
          <w:rFonts w:hint="eastAsia" w:ascii="宋体" w:hAnsi="宋体" w:eastAsia="宋体" w:cs="宋体"/>
          <w:lang w:val="en-US" w:eastAsia="en-US"/>
        </w:rPr>
        <w:t>可通过刷脸、扫码、碰一碰等方式进行医保结算，结算方式多样</w:t>
      </w:r>
    </w:p>
    <w:p>
      <w:pPr>
        <w:pStyle w:val="5"/>
        <w:spacing w:before="31" w:line="240" w:lineRule="auto"/>
        <w:ind w:left="0" w:leftChars="0" w:right="0" w:firstLine="0" w:firstLineChars="0"/>
        <w:jc w:val="left"/>
        <w:rPr>
          <w:rFonts w:hint="eastAsia" w:ascii="宋体" w:hAnsi="宋体" w:eastAsia="宋体" w:cs="宋体"/>
          <w:lang w:val="en-US" w:eastAsia="en-US"/>
        </w:rPr>
      </w:pPr>
      <w:r>
        <w:rPr>
          <w:rFonts w:hint="eastAsia" w:ascii="宋体" w:hAnsi="宋体" w:eastAsia="宋体" w:cs="宋体"/>
          <w:lang w:val="en-US" w:eastAsia="zh-CN"/>
        </w:rPr>
        <w:t>2.3</w:t>
      </w:r>
      <w:r>
        <w:rPr>
          <w:rFonts w:hint="eastAsia" w:ascii="宋体" w:hAnsi="宋体" w:eastAsia="宋体" w:cs="宋体"/>
          <w:lang w:val="en-US" w:eastAsia="en-US"/>
        </w:rPr>
        <w:t>刷脸可获取国家医保APP亲情关系，代家人展码</w:t>
      </w:r>
    </w:p>
    <w:p>
      <w:pPr>
        <w:pStyle w:val="5"/>
        <w:spacing w:before="31" w:line="240" w:lineRule="auto"/>
        <w:ind w:left="0" w:leftChars="0" w:right="0" w:firstLine="0" w:firstLineChars="0"/>
        <w:jc w:val="left"/>
        <w:rPr>
          <w:rFonts w:hint="eastAsia" w:ascii="宋体" w:hAnsi="宋体" w:eastAsia="宋体" w:cs="宋体"/>
          <w:lang w:val="en-US" w:eastAsia="en-US"/>
        </w:rPr>
      </w:pPr>
      <w:r>
        <w:rPr>
          <w:rFonts w:hint="eastAsia" w:ascii="宋体" w:hAnsi="宋体" w:eastAsia="宋体" w:cs="宋体"/>
          <w:lang w:val="en-US" w:eastAsia="zh-CN"/>
        </w:rPr>
        <w:t>2.4</w:t>
      </w:r>
      <w:r>
        <w:rPr>
          <w:rFonts w:hint="eastAsia" w:ascii="宋体" w:hAnsi="宋体" w:eastAsia="宋体" w:cs="宋体"/>
          <w:lang w:val="en-US" w:eastAsia="en-US"/>
        </w:rPr>
        <w:t>网络定向至医保专网连接，机具和机构绑定</w:t>
      </w:r>
    </w:p>
    <w:sectPr>
      <w:headerReference r:id="rId5" w:type="default"/>
      <w:footerReference r:id="rId6" w:type="default"/>
      <w:pgSz w:w="11910" w:h="16840"/>
      <w:pgMar w:top="1120" w:right="1560" w:bottom="1420" w:left="1660" w:header="879" w:footer="12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9777095</wp:posOffset>
              </wp:positionV>
              <wp:extent cx="101600" cy="177800"/>
              <wp:effectExtent l="0" t="0" r="0" b="0"/>
              <wp:wrapNone/>
              <wp:docPr id="5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spacing w:line="260" w:lineRule="exact"/>
                            <w:ind w:left="20" w:right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left:89pt;margin-top:769.85pt;height:14pt;width:8pt;mso-position-horizontal-relative:page;mso-position-vertical-relative:page;z-index:-251656192;mso-width-relative:page;mso-height-relative:page;" filled="f" stroked="f" coordsize="21600,21600" o:gfxdata="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pFQuk2AAAAA0BAAAPAAAAAAAAAAEAIAAAACIAAABkcnMvZG93bnJldi54bWxQSwECFAAU&#10;AAAACACHTuJAwWZqc7gBAABxAwAADgAAAAAAAAABACAAAAAn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0" w:lineRule="exact"/>
                      <w:ind w:left="20" w:right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1124585</wp:posOffset>
              </wp:positionH>
              <wp:positionV relativeFrom="page">
                <wp:posOffset>715645</wp:posOffset>
              </wp:positionV>
              <wp:extent cx="5309870" cy="1270"/>
              <wp:effectExtent l="0" t="0" r="0" b="0"/>
              <wp:wrapNone/>
              <wp:docPr id="3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09870" cy="1270"/>
                        <a:chOff x="1771" y="1128"/>
                        <a:chExt cx="8362" cy="2"/>
                      </a:xfrm>
                    </wpg:grpSpPr>
                    <wps:wsp>
                      <wps:cNvPr id="2" name="任意多边形 2"/>
                      <wps:cNvSpPr/>
                      <wps:spPr>
                        <a:xfrm>
                          <a:off x="1771" y="1128"/>
                          <a:ext cx="8362" cy="2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362">
                              <a:moveTo>
                                <a:pt x="0" y="0"/>
                              </a:moveTo>
                              <a:lnTo>
                                <a:pt x="8362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组合 1" o:spid="_x0000_s1026" o:spt="203" style="position:absolute;left:0pt;margin-left:88.55pt;margin-top:56.35pt;height:0.1pt;width:418.1pt;mso-position-horizontal-relative:page;mso-position-vertical-relative:page;z-index:-251656192;mso-width-relative:page;mso-height-relative:page;" coordorigin="1771,1128" coordsize="8362,2" o:gfxdata="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ItTSSza&#10;AAAADAEAAA8AAAAAAAAAAQAgAAAAIgAAAGRycy9kb3ducmV2LnhtbFBLAQIUABQAAAAIAIdO4kDK&#10;QEjakAIAALAFAAAOAAAAAAAAAAEAIAAAACkBAABkcnMvZTJvRG9jLnhtbFBLBQYAAAAABgAGAFkB&#10;AAArBgAAAAA=&#10;">
              <o:lock v:ext="edit" aspectratio="f"/>
              <v:shape id="_x0000_s1026" o:spid="_x0000_s1026" o:spt="100" style="position:absolute;left:1771;top:1128;height:2;width:8362;" filled="f" stroked="t" coordsize="8362,1" o:gfxdata="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yklrtwAAANoAAAAP&#10;AAAAAAAAAAEAIAAAACIAAABkcnMvZG93bnJldi54bWxQSwECFAAUAAAACACHTuJAMy8FnjsAAAA5&#10;AAAAEAAAAAAAAAABACAAAAAGAQAAZHJzL3NoYXBleG1sLnhtbFBLBQYAAAAABgAGAFsBAACwAwAA&#10;AAA=&#10;" path="m0,0l8362,0e">
                <v:fill on="f" focussize="0,0"/>
                <v:stroke weight="0.48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545465</wp:posOffset>
              </wp:positionV>
              <wp:extent cx="5226685" cy="16002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668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31" w:lineRule="exact"/>
                            <w:ind w:right="0"/>
                            <w:jc w:val="left"/>
                            <w:rPr>
                              <w:rFonts w:ascii="宋体" w:hAnsi="宋体" w:eastAsia="宋体" w:cs="宋体"/>
                              <w:spacing w:val="-1"/>
                              <w:w w:val="100"/>
                              <w:sz w:val="21"/>
                              <w:szCs w:val="21"/>
                            </w:rPr>
                          </w:pPr>
                        </w:p>
                        <w:p>
                          <w:pPr>
                            <w:spacing w:before="0" w:line="231" w:lineRule="exact"/>
                            <w:ind w:right="0"/>
                            <w:jc w:val="left"/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"/>
                              <w:w w:val="100"/>
                              <w:sz w:val="21"/>
                              <w:szCs w:val="21"/>
                            </w:rPr>
                            <w:t xml:space="preserve">                                 </w:t>
                          </w:r>
                          <w:r>
                            <w:rPr>
                              <w:rFonts w:ascii="宋体" w:hAnsi="宋体" w:eastAsia="宋体" w:cs="宋体"/>
                              <w:w w:val="100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89pt;margin-top:42.95pt;height:12.6pt;width:411.55pt;mso-position-horizontal-relative:page;mso-position-vertical-relative:page;z-index:-251656192;mso-width-relative:page;mso-height-relative:page;" filled="f" stroked="f" coordsize="21600,21600" o:gfxdata="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DvlBsdgAAAALAQAADwAAAAAAAAABACAAAAAiAAAAZHJzL2Rvd25yZXYueG1sUEsB&#10;AhQAFAAAAAgAh07iQP7pqBG8AQAAcg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31" w:lineRule="exact"/>
                      <w:ind w:right="0"/>
                      <w:jc w:val="left"/>
                      <w:rPr>
                        <w:rFonts w:ascii="宋体" w:hAnsi="宋体" w:eastAsia="宋体" w:cs="宋体"/>
                        <w:spacing w:val="-1"/>
                        <w:w w:val="100"/>
                        <w:sz w:val="21"/>
                        <w:szCs w:val="21"/>
                      </w:rPr>
                    </w:pPr>
                  </w:p>
                  <w:p>
                    <w:pPr>
                      <w:spacing w:before="0" w:line="231" w:lineRule="exact"/>
                      <w:ind w:right="0"/>
                      <w:jc w:val="left"/>
                      <w:rPr>
                        <w:rFonts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ascii="宋体" w:hAnsi="宋体" w:eastAsia="宋体" w:cs="宋体"/>
                        <w:spacing w:val="-1"/>
                        <w:w w:val="100"/>
                        <w:sz w:val="21"/>
                        <w:szCs w:val="21"/>
                      </w:rPr>
                      <w:t xml:space="preserve">                                 </w:t>
                    </w:r>
                    <w:r>
                      <w:rPr>
                        <w:rFonts w:ascii="宋体" w:hAnsi="宋体" w:eastAsia="宋体" w:cs="宋体"/>
                        <w:w w:val="100"/>
                        <w:sz w:val="21"/>
                        <w:szCs w:val="21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51730"/>
    <w:rsid w:val="10270B07"/>
    <w:rsid w:val="17B95988"/>
    <w:rsid w:val="24324323"/>
    <w:rsid w:val="3562148B"/>
    <w:rsid w:val="657B1018"/>
    <w:rsid w:val="7F1474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61"/>
      <w:ind w:left="62"/>
      <w:outlineLvl w:val="1"/>
    </w:pPr>
    <w:rPr>
      <w:rFonts w:ascii="黑体" w:hAnsi="黑体" w:eastAsia="黑体"/>
      <w:b/>
      <w:bCs/>
      <w:sz w:val="31"/>
      <w:szCs w:val="31"/>
    </w:rPr>
  </w:style>
  <w:style w:type="paragraph" w:styleId="3">
    <w:name w:val="heading 2"/>
    <w:basedOn w:val="1"/>
    <w:next w:val="1"/>
    <w:qFormat/>
    <w:uiPriority w:val="1"/>
    <w:pPr>
      <w:ind w:left="140"/>
      <w:outlineLvl w:val="2"/>
    </w:pPr>
    <w:rPr>
      <w:rFonts w:ascii="黑体" w:hAnsi="黑体" w:eastAsia="黑体"/>
      <w:b/>
      <w:bCs/>
      <w:sz w:val="27"/>
      <w:szCs w:val="27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0"/>
    </w:pPr>
    <w:rPr>
      <w:rFonts w:ascii="宋体" w:hAnsi="宋体" w:eastAsia="宋体"/>
      <w:sz w:val="24"/>
      <w:szCs w:val="2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Lines>1</Lines>
  <Paragraphs>1</Paragraphs>
  <TotalTime>8</TotalTime>
  <ScaleCrop>false</ScaleCrop>
  <LinksUpToDate>false</LinksUpToDate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2026-06-26T15:52:00Z</dcterms:created>
  <dc:creator>fy</dc:creator>
  <cp:lastModifiedBy>钟莉诗</cp:lastModifiedBy>
  <dcterms:modified xsi:type="dcterms:W3CDTF">2026-06-26T08:43:54Z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LastSaved">
    <vt:filetime>2026-06-26T00:00:00Z</vt:filetime>
  </property>
  <property fmtid="{D5CDD505-2E9C-101B-9397-08002B2CF9AE}" pid="4" name="KSOProductBuildVer">
    <vt:lpwstr>2052-11.8.2.12085</vt:lpwstr>
  </property>
  <property fmtid="{D5CDD505-2E9C-101B-9397-08002B2CF9AE}" pid="5" name="ICV">
    <vt:lpwstr>A21D045EA9804F7EA4C725C127B4681A</vt:lpwstr>
  </property>
</Properties>
</file>