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（一）服务内容：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对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防火墙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的软硬件进行维护保养，软硬件设备情况如下：</w:t>
      </w:r>
    </w:p>
    <w:tbl>
      <w:tblPr>
        <w:tblW w:w="84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18"/>
        <w:gridCol w:w="969"/>
        <w:gridCol w:w="1609"/>
        <w:gridCol w:w="1104"/>
        <w:gridCol w:w="1917"/>
        <w:gridCol w:w="1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设备型号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数量(台)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服务项名称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防火墙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深信服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AF-2000-B2200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云智软件订阅服务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原厂软件升级服务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原厂硬件维保服务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防火墙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深信服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AF-2000-B2132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云智软件订阅服务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原厂软件升级服务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原厂硬件维保服务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1年</w:t>
            </w:r>
          </w:p>
        </w:tc>
      </w:tr>
    </w:tbl>
    <w:p>
      <w:pPr>
        <w:spacing w:line="360" w:lineRule="auto"/>
      </w:pPr>
    </w:p>
    <w:p>
      <w:pPr>
        <w:pStyle w:val="2"/>
        <w:numPr>
          <w:ilvl w:val="0"/>
          <w:numId w:val="2"/>
        </w:numPr>
      </w:pPr>
      <w:r>
        <w:rPr>
          <w:rFonts w:hint="eastAsia" w:ascii="仿宋_GB2312" w:hAnsi="宋体" w:eastAsia="仿宋_GB2312" w:cs="宋体"/>
          <w:b/>
        </w:rPr>
        <w:t>服务要求：</w:t>
      </w:r>
      <w:r>
        <w:t xml:space="preserve"> </w:t>
      </w:r>
    </w:p>
    <w:p>
      <w:pPr>
        <w:numPr>
          <w:ilvl w:val="0"/>
          <w:numId w:val="3"/>
        </w:numPr>
        <w:spacing w:line="360" w:lineRule="auto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云智软件订阅服务：</w:t>
      </w:r>
    </w:p>
    <w:p>
      <w:pPr>
        <w:numPr>
          <w:numId w:val="0"/>
        </w:numPr>
        <w:spacing w:line="360" w:lineRule="auto"/>
        <w:ind w:leftChars="0" w:firstLine="420" w:firstLineChars="2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投标人提供购买该模块后防火墙具备各种安全特征库（包括WEB应用防护识别库（需先开通增强级模块）、IPS特征库、僵尸网络防护库（需先开通增强级模块）、实时漏洞分析识别库（需先开通增强级模块））、应用识别库和URL分类库的定期更新服务，保持防火墙具备监测并防御最新威胁的能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pStyle w:val="2"/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投标人提供规则库序列号或云端授权，可通过深信服云端或手动升级规则库。</w:t>
      </w:r>
    </w:p>
    <w:p>
      <w:pPr>
        <w:numPr>
          <w:ilvl w:val="0"/>
          <w:numId w:val="3"/>
        </w:numPr>
        <w:spacing w:line="360" w:lineRule="auto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原厂软件升级服务：</w:t>
      </w:r>
    </w:p>
    <w:p>
      <w:pPr>
        <w:numPr>
          <w:numId w:val="0"/>
        </w:numPr>
        <w:spacing w:line="360" w:lineRule="auto"/>
        <w:ind w:leftChars="0" w:firstLine="420" w:firstLineChars="2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提供系统软件升级包、更新授权以及远程升级指导；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招标人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在升级过程中的疑难问题，可获取深信服远程升级指导及支持；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招标人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可在深信服社区定期更新系统软件版本并获取相关介绍； 为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招标人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提供定制的软件升级授权问题的咨询与处置。</w:t>
      </w:r>
    </w:p>
    <w:p>
      <w:pPr>
        <w:numPr>
          <w:ilvl w:val="0"/>
          <w:numId w:val="3"/>
        </w:numPr>
        <w:spacing w:line="360" w:lineRule="auto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原厂硬件维保服务：</w:t>
      </w:r>
    </w:p>
    <w:p>
      <w:pPr>
        <w:numPr>
          <w:numId w:val="0"/>
        </w:numPr>
        <w:spacing w:line="360" w:lineRule="auto"/>
        <w:ind w:leftChars="0"/>
        <w:rPr>
          <w:rFonts w:hint="eastAsia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投标人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提供硬件设备故障返厂维修服务，维修在30个自然日内完成并寄回。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rightChars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pStyle w:val="2"/>
        <w:numPr>
          <w:ilvl w:val="0"/>
          <w:numId w:val="2"/>
        </w:numPr>
        <w:rPr>
          <w:rFonts w:hint="eastAsia" w:ascii="仿宋_GB2312" w:hAnsi="宋体" w:eastAsia="仿宋_GB2312" w:cs="宋体"/>
          <w:b/>
          <w:lang w:val="en-US" w:eastAsia="zh-CN"/>
        </w:rPr>
      </w:pPr>
      <w:r>
        <w:rPr>
          <w:rFonts w:hint="eastAsia" w:ascii="仿宋_GB2312" w:hAnsi="宋体" w:eastAsia="仿宋_GB2312" w:cs="宋体"/>
          <w:b/>
          <w:lang w:val="en-US" w:eastAsia="zh-CN"/>
        </w:rPr>
        <w:t>商务要求：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rightChars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实施期限：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签订合同之日起1年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rightChars="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付款条件：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合同签订生效后30日内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招标人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办理支付手续，首期支付合同金额的60%; 维保服务结束并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验收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合格后，支付支付合同金额的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0%。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38AD50"/>
    <w:multiLevelType w:val="singleLevel"/>
    <w:tmpl w:val="C938AD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F8A5608"/>
    <w:multiLevelType w:val="multilevel"/>
    <w:tmpl w:val="3F8A5608"/>
    <w:lvl w:ilvl="0" w:tentative="0">
      <w:start w:val="1"/>
      <w:numFmt w:val="decimal"/>
      <w:pStyle w:val="3"/>
      <w:lvlText w:val="%1、"/>
      <w:lvlJc w:val="left"/>
      <w:pPr>
        <w:tabs>
          <w:tab w:val="left" w:pos="420"/>
        </w:tabs>
        <w:ind w:left="840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tabs>
          <w:tab w:val="left" w:pos="1040"/>
        </w:tabs>
        <w:ind w:left="1040" w:hanging="420"/>
      </w:pPr>
      <w:rPr>
        <w:rFonts w:hint="default" w:ascii="Wingdings" w:hAnsi="Wingdings"/>
      </w:rPr>
    </w:lvl>
    <w:lvl w:ilvl="2" w:tentative="0">
      <w:start w:val="1"/>
      <w:numFmt w:val="decimal"/>
      <w:lvlText w:val="%3."/>
      <w:lvlJc w:val="left"/>
      <w:pPr>
        <w:tabs>
          <w:tab w:val="left" w:pos="1745"/>
        </w:tabs>
        <w:ind w:left="1745" w:hanging="705"/>
      </w:pPr>
      <w:rPr>
        <w:rFonts w:hint="default"/>
      </w:rPr>
    </w:lvl>
    <w:lvl w:ilvl="3" w:tentative="0">
      <w:start w:val="1"/>
      <w:numFmt w:val="bullet"/>
      <w:lvlText w:val=""/>
      <w:lvlJc w:val="left"/>
      <w:pPr>
        <w:tabs>
          <w:tab w:val="left" w:pos="1880"/>
        </w:tabs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00"/>
        </w:tabs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720"/>
        </w:tabs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140"/>
        </w:tabs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560"/>
        </w:tabs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980"/>
        </w:tabs>
        <w:ind w:left="3980" w:hanging="420"/>
      </w:pPr>
      <w:rPr>
        <w:rFonts w:hint="default" w:ascii="Wingdings" w:hAnsi="Wingdings"/>
      </w:rPr>
    </w:lvl>
  </w:abstractNum>
  <w:abstractNum w:abstractNumId="2">
    <w:nsid w:val="4E6843E0"/>
    <w:multiLevelType w:val="singleLevel"/>
    <w:tmpl w:val="4E6843E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C78FF"/>
    <w:rsid w:val="09965645"/>
    <w:rsid w:val="0B7E2A44"/>
    <w:rsid w:val="11580D4B"/>
    <w:rsid w:val="11EC0EF6"/>
    <w:rsid w:val="130B4CCD"/>
    <w:rsid w:val="194F5BE1"/>
    <w:rsid w:val="1BAA64F0"/>
    <w:rsid w:val="24A650C3"/>
    <w:rsid w:val="2E71256B"/>
    <w:rsid w:val="33BC3AED"/>
    <w:rsid w:val="36D74065"/>
    <w:rsid w:val="3F0E1401"/>
    <w:rsid w:val="47EF349B"/>
    <w:rsid w:val="4F9763FA"/>
    <w:rsid w:val="53D663AB"/>
    <w:rsid w:val="54281910"/>
    <w:rsid w:val="54EC521B"/>
    <w:rsid w:val="57CD239A"/>
    <w:rsid w:val="5999291B"/>
    <w:rsid w:val="5AEB18AD"/>
    <w:rsid w:val="5D4167D7"/>
    <w:rsid w:val="5FEF3C20"/>
    <w:rsid w:val="604B572C"/>
    <w:rsid w:val="61325F05"/>
    <w:rsid w:val="6C5C00D6"/>
    <w:rsid w:val="781C14B2"/>
    <w:rsid w:val="7B6E3FBF"/>
    <w:rsid w:val="7B990153"/>
    <w:rsid w:val="7E31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32"/>
      <w:szCs w:val="32"/>
    </w:rPr>
  </w:style>
  <w:style w:type="paragraph" w:styleId="3">
    <w:name w:val="Body Text First Indent"/>
    <w:basedOn w:val="2"/>
    <w:unhideWhenUsed/>
    <w:qFormat/>
    <w:uiPriority w:val="0"/>
    <w:pPr>
      <w:numPr>
        <w:ilvl w:val="0"/>
        <w:numId w:val="1"/>
      </w:numPr>
      <w:tabs>
        <w:tab w:val="clear" w:pos="420"/>
      </w:tabs>
      <w:spacing w:line="360" w:lineRule="auto"/>
      <w:ind w:left="0"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2025-08-20T03:37:00Z</dcterms:created>
  <dc:creator>fy</dc:creator>
  <cp:lastModifiedBy>梁岳</cp:lastModifiedBy>
  <dcterms:modified xsi:type="dcterms:W3CDTF">2026-04-14T07:26:25Z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6A8720F524F5470BA1F5250CFF3CC8A2</vt:lpwstr>
  </property>
</Properties>
</file>