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color w:val="auto"/>
          <w:sz w:val="44"/>
          <w:szCs w:val="44"/>
        </w:rPr>
      </w:pPr>
      <w:bookmarkStart w:id="0" w:name="_GoBack"/>
      <w:bookmarkEnd w:id="0"/>
      <w:r>
        <w:rPr>
          <w:rFonts w:hint="eastAsia" w:ascii="宋体" w:hAnsi="宋体" w:cs="宋体"/>
          <w:b/>
          <w:bCs/>
          <w:color w:val="auto"/>
          <w:sz w:val="44"/>
          <w:szCs w:val="44"/>
        </w:rPr>
        <w:t>珠海市妇幼保健院</w:t>
      </w:r>
      <w:r>
        <w:rPr>
          <w:rFonts w:hint="eastAsia" w:ascii="宋体" w:hAnsi="宋体" w:cs="宋体"/>
          <w:b/>
          <w:color w:val="auto"/>
          <w:sz w:val="44"/>
          <w:szCs w:val="44"/>
          <w:lang w:val="en-US" w:eastAsia="zh-CN"/>
        </w:rPr>
        <w:t>婴幼儿配方奶粉年度服务商采购项目</w:t>
      </w:r>
      <w:r>
        <w:rPr>
          <w:rFonts w:hint="eastAsia" w:ascii="宋体" w:hAnsi="宋体" w:cs="宋体"/>
          <w:b/>
          <w:color w:val="auto"/>
          <w:sz w:val="44"/>
          <w:szCs w:val="44"/>
        </w:rPr>
        <w:t>需求书</w:t>
      </w:r>
    </w:p>
    <w:p>
      <w:pPr>
        <w:widowControl/>
        <w:ind w:firstLine="480" w:firstLineChars="200"/>
        <w:rPr>
          <w:rFonts w:ascii="宋体" w:hAnsi="宋体" w:cs="宋体"/>
          <w:color w:val="auto"/>
          <w:kern w:val="0"/>
          <w:sz w:val="24"/>
        </w:rPr>
      </w:pPr>
    </w:p>
    <w:p>
      <w:pPr>
        <w:numPr>
          <w:ilvl w:val="0"/>
          <w:numId w:val="1"/>
        </w:numPr>
        <w:spacing w:line="360" w:lineRule="auto"/>
        <w:ind w:left="-10" w:leftChars="0" w:firstLine="640" w:firstLineChars="0"/>
        <w:jc w:val="both"/>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项目名称：珠海市妇幼保健院婴幼儿配方奶粉年度</w:t>
      </w:r>
      <w:r>
        <w:rPr>
          <w:rFonts w:hint="eastAsia" w:ascii="仿宋" w:hAnsi="仿宋" w:eastAsia="仿宋" w:cs="宋体"/>
          <w:color w:val="auto"/>
          <w:kern w:val="0"/>
          <w:sz w:val="32"/>
          <w:szCs w:val="32"/>
          <w:lang w:val="en-US" w:eastAsia="zh-CN"/>
        </w:rPr>
        <w:t>服务商采购项目</w:t>
      </w:r>
    </w:p>
    <w:p>
      <w:pPr>
        <w:numPr>
          <w:ilvl w:val="0"/>
          <w:numId w:val="1"/>
        </w:numPr>
        <w:spacing w:line="360" w:lineRule="auto"/>
        <w:ind w:left="-10" w:leftChars="0" w:firstLine="640" w:firstLineChars="0"/>
        <w:jc w:val="both"/>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项目概况：</w:t>
      </w:r>
      <w:r>
        <w:rPr>
          <w:rFonts w:hint="eastAsia" w:ascii="仿宋" w:hAnsi="仿宋" w:eastAsia="仿宋" w:cs="宋体"/>
          <w:kern w:val="0"/>
          <w:sz w:val="32"/>
          <w:szCs w:val="32"/>
          <w:lang w:val="en-US" w:eastAsia="zh-CN"/>
        </w:rPr>
        <w:t xml:space="preserve">本项目总预算为  </w:t>
      </w:r>
      <w:r>
        <w:rPr>
          <w:rFonts w:hint="eastAsia" w:ascii="仿宋" w:hAnsi="仿宋" w:eastAsia="仿宋" w:cs="宋体"/>
          <w:color w:val="FF0000"/>
          <w:kern w:val="0"/>
          <w:sz w:val="32"/>
          <w:szCs w:val="32"/>
          <w:lang w:val="en-US" w:eastAsia="zh-CN"/>
        </w:rPr>
        <w:t>万元</w:t>
      </w:r>
      <w:r>
        <w:rPr>
          <w:rFonts w:hint="eastAsia" w:ascii="仿宋" w:hAnsi="仿宋" w:eastAsia="仿宋" w:cs="宋体"/>
          <w:kern w:val="0"/>
          <w:sz w:val="32"/>
          <w:szCs w:val="32"/>
          <w:lang w:val="en-US" w:eastAsia="zh-CN"/>
        </w:rPr>
        <w:t>/两年，采购人不保证具体采购金额，</w:t>
      </w:r>
      <w:r>
        <w:rPr>
          <w:rFonts w:hint="eastAsia" w:ascii="仿宋" w:hAnsi="仿宋" w:eastAsia="仿宋" w:cs="仿宋"/>
          <w:kern w:val="2"/>
          <w:sz w:val="32"/>
          <w:szCs w:val="32"/>
          <w:lang w:val="en-US" w:eastAsia="zh-CN" w:bidi="ar-SA"/>
        </w:rPr>
        <w:t>按实际需求为准，采购一家年度服务商。</w:t>
      </w:r>
      <w:r>
        <w:rPr>
          <w:rFonts w:hint="eastAsia" w:ascii="仿宋" w:hAnsi="仿宋" w:eastAsia="仿宋" w:cs="宋体"/>
          <w:color w:val="auto"/>
          <w:kern w:val="0"/>
          <w:sz w:val="32"/>
          <w:szCs w:val="32"/>
          <w:lang w:val="en-US" w:eastAsia="zh-CN"/>
        </w:rPr>
        <w:t>采购人</w:t>
      </w:r>
      <w:r>
        <w:rPr>
          <w:rFonts w:hint="eastAsia" w:ascii="仿宋" w:hAnsi="仿宋" w:eastAsia="仿宋" w:cs="宋体"/>
          <w:color w:val="auto"/>
          <w:kern w:val="0"/>
          <w:sz w:val="32"/>
          <w:szCs w:val="32"/>
        </w:rPr>
        <w:t>不保证服务期内的供应次数及</w:t>
      </w:r>
      <w:r>
        <w:rPr>
          <w:rFonts w:hint="eastAsia" w:ascii="仿宋" w:hAnsi="仿宋" w:eastAsia="仿宋" w:cs="宋体"/>
          <w:color w:val="auto"/>
          <w:kern w:val="0"/>
          <w:sz w:val="32"/>
          <w:szCs w:val="32"/>
          <w:lang w:val="en-US" w:eastAsia="zh-CN"/>
        </w:rPr>
        <w:t>中标人</w:t>
      </w:r>
      <w:r>
        <w:rPr>
          <w:rFonts w:hint="eastAsia" w:ascii="仿宋" w:hAnsi="仿宋" w:eastAsia="仿宋" w:cs="宋体"/>
          <w:color w:val="auto"/>
          <w:kern w:val="0"/>
          <w:sz w:val="32"/>
          <w:szCs w:val="32"/>
        </w:rPr>
        <w:t>在服务期内所发生的业务额</w:t>
      </w:r>
      <w:r>
        <w:rPr>
          <w:rFonts w:hint="eastAsia" w:ascii="仿宋" w:hAnsi="仿宋" w:eastAsia="仿宋" w:cs="宋体"/>
          <w:color w:val="auto"/>
          <w:kern w:val="0"/>
          <w:sz w:val="32"/>
          <w:szCs w:val="32"/>
          <w:lang w:eastAsia="zh-CN"/>
        </w:rPr>
        <w:t>。按固定单价，结合实际供货量进行结算。</w:t>
      </w:r>
    </w:p>
    <w:p>
      <w:pPr>
        <w:numPr>
          <w:ilvl w:val="0"/>
          <w:numId w:val="1"/>
        </w:numPr>
        <w:spacing w:line="360" w:lineRule="auto"/>
        <w:ind w:left="-10" w:leftChars="0" w:firstLine="640" w:firstLineChars="0"/>
        <w:jc w:val="both"/>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服务内容</w:t>
      </w:r>
    </w:p>
    <w:tbl>
      <w:tblPr>
        <w:tblStyle w:val="10"/>
        <w:tblW w:w="7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1"/>
        <w:gridCol w:w="1583"/>
        <w:gridCol w:w="1583"/>
        <w:gridCol w:w="1111"/>
        <w:gridCol w:w="1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1801"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项目内容</w:t>
            </w:r>
          </w:p>
        </w:tc>
        <w:tc>
          <w:tcPr>
            <w:tcW w:w="1583" w:type="dxa"/>
            <w:vAlign w:val="center"/>
          </w:tcPr>
          <w:p>
            <w:pPr>
              <w:jc w:val="center"/>
              <w:rPr>
                <w:rFonts w:hint="default" w:ascii="宋体" w:hAnsi="宋体" w:eastAsia="宋体" w:cs="Times New Roman"/>
                <w:color w:val="auto"/>
                <w:kern w:val="2"/>
                <w:sz w:val="24"/>
                <w:szCs w:val="24"/>
                <w:lang w:val="en-US" w:eastAsia="zh-CN" w:bidi="ar-SA"/>
              </w:rPr>
            </w:pPr>
            <w:r>
              <w:rPr>
                <w:rFonts w:hint="eastAsia" w:ascii="宋体" w:hAnsi="宋体" w:cs="Times New Roman"/>
                <w:color w:val="auto"/>
                <w:kern w:val="2"/>
                <w:sz w:val="24"/>
                <w:szCs w:val="24"/>
                <w:lang w:val="en-US" w:eastAsia="zh-CN" w:bidi="ar-SA"/>
              </w:rPr>
              <w:t>规格</w:t>
            </w:r>
          </w:p>
        </w:tc>
        <w:tc>
          <w:tcPr>
            <w:tcW w:w="1583"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使用有效期</w:t>
            </w:r>
          </w:p>
        </w:tc>
        <w:tc>
          <w:tcPr>
            <w:tcW w:w="1111" w:type="dxa"/>
            <w:vAlign w:val="center"/>
          </w:tcPr>
          <w:p>
            <w:pPr>
              <w:jc w:val="center"/>
              <w:rPr>
                <w:rFonts w:hint="default" w:ascii="宋体" w:hAnsi="宋体" w:cs="Times New Roman"/>
                <w:color w:val="auto"/>
                <w:kern w:val="2"/>
                <w:sz w:val="24"/>
                <w:szCs w:val="24"/>
                <w:lang w:val="en-US" w:eastAsia="zh-CN" w:bidi="ar-SA"/>
              </w:rPr>
            </w:pPr>
            <w:r>
              <w:rPr>
                <w:rFonts w:hint="eastAsia" w:ascii="宋体" w:hAnsi="宋体" w:cs="Times New Roman"/>
                <w:color w:val="auto"/>
                <w:kern w:val="2"/>
                <w:sz w:val="24"/>
                <w:szCs w:val="24"/>
                <w:lang w:val="en-US" w:eastAsia="zh-CN" w:bidi="ar-SA"/>
              </w:rPr>
              <w:t>预估用量</w:t>
            </w:r>
          </w:p>
        </w:tc>
        <w:tc>
          <w:tcPr>
            <w:tcW w:w="1220"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cs="Times New Roman"/>
                <w:color w:val="auto"/>
                <w:kern w:val="2"/>
                <w:sz w:val="24"/>
                <w:szCs w:val="24"/>
                <w:lang w:val="en-US" w:eastAsia="zh-CN" w:bidi="ar-SA"/>
              </w:rPr>
              <w:t>最高</w:t>
            </w:r>
            <w:r>
              <w:rPr>
                <w:rFonts w:hint="eastAsia" w:ascii="宋体" w:hAnsi="宋体" w:eastAsia="宋体" w:cs="Times New Roman"/>
                <w:color w:val="auto"/>
                <w:kern w:val="2"/>
                <w:sz w:val="24"/>
                <w:szCs w:val="24"/>
                <w:lang w:val="en-US" w:eastAsia="zh-CN" w:bidi="ar-SA"/>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801"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足月儿配方奶粉</w:t>
            </w:r>
          </w:p>
        </w:tc>
        <w:tc>
          <w:tcPr>
            <w:tcW w:w="1583" w:type="dxa"/>
          </w:tcPr>
          <w:p>
            <w:pPr>
              <w:jc w:val="center"/>
              <w:rPr>
                <w:rFonts w:hint="eastAsia" w:ascii="宋体" w:hAnsi="宋体" w:eastAsia="宋体" w:cs="Times New Roman"/>
                <w:color w:val="auto"/>
                <w:kern w:val="2"/>
                <w:sz w:val="24"/>
                <w:szCs w:val="24"/>
                <w:lang w:val="en-US" w:eastAsia="zh-CN" w:bidi="ar-SA"/>
              </w:rPr>
            </w:pPr>
            <w:r>
              <w:rPr>
                <w:rFonts w:hint="eastAsia" w:ascii="宋体" w:hAnsi="宋体" w:cs="Times New Roman"/>
                <w:color w:val="auto"/>
                <w:kern w:val="2"/>
                <w:sz w:val="24"/>
                <w:szCs w:val="24"/>
                <w:lang w:val="en-US" w:eastAsia="zh-CN" w:bidi="ar-SA"/>
              </w:rPr>
              <w:t>1段，适合0-6个月婴儿</w:t>
            </w:r>
            <w:r>
              <w:rPr>
                <w:rFonts w:hint="eastAsia" w:ascii="宋体" w:hAnsi="宋体"/>
                <w:color w:val="auto"/>
                <w:sz w:val="24"/>
              </w:rPr>
              <w:t>，</w:t>
            </w:r>
            <w:r>
              <w:rPr>
                <w:rFonts w:hint="eastAsia" w:ascii="宋体" w:hAnsi="宋体"/>
                <w:color w:val="auto"/>
                <w:sz w:val="24"/>
              </w:rPr>
              <w:t>金属</w:t>
            </w:r>
            <w:r>
              <w:rPr>
                <w:rFonts w:hint="eastAsia" w:ascii="宋体" w:hAnsi="宋体"/>
                <w:color w:val="auto"/>
                <w:sz w:val="24"/>
                <w:lang w:val="en-US" w:eastAsia="zh-CN"/>
              </w:rPr>
              <w:t>罐</w:t>
            </w:r>
            <w:r>
              <w:rPr>
                <w:rFonts w:hint="eastAsia" w:ascii="宋体" w:hAnsi="宋体"/>
                <w:color w:val="auto"/>
                <w:sz w:val="24"/>
              </w:rPr>
              <w:t>装</w:t>
            </w:r>
            <w:r>
              <w:rPr>
                <w:rFonts w:hint="eastAsia" w:ascii="宋体" w:hAnsi="宋体"/>
                <w:color w:val="auto"/>
                <w:sz w:val="24"/>
                <w:lang w:val="en-US" w:eastAsia="zh-CN"/>
              </w:rPr>
              <w:t>,</w:t>
            </w:r>
            <w:r>
              <w:rPr>
                <w:rFonts w:hint="eastAsia" w:ascii="宋体" w:hAnsi="宋体" w:eastAsia="宋体" w:cs="Times New Roman"/>
                <w:i w:val="0"/>
                <w:iCs w:val="0"/>
                <w:caps w:val="0"/>
                <w:color w:val="auto"/>
                <w:spacing w:val="0"/>
                <w:sz w:val="24"/>
                <w:szCs w:val="24"/>
                <w:shd w:val="clear" w:fill="auto"/>
              </w:rPr>
              <w:t>≥350g/罐</w:t>
            </w:r>
          </w:p>
        </w:tc>
        <w:tc>
          <w:tcPr>
            <w:tcW w:w="1583" w:type="dxa"/>
          </w:tcPr>
          <w:p>
            <w:pPr>
              <w:jc w:val="center"/>
              <w:rPr>
                <w:rFonts w:hint="eastAsia" w:ascii="宋体" w:hAnsi="宋体" w:eastAsia="宋体" w:cs="Times New Roman"/>
                <w:color w:val="auto"/>
                <w:kern w:val="2"/>
                <w:sz w:val="24"/>
                <w:szCs w:val="24"/>
                <w:lang w:val="en-US" w:eastAsia="zh-CN" w:bidi="ar-SA"/>
              </w:rPr>
            </w:pPr>
            <w:r>
              <w:rPr>
                <w:rFonts w:hint="eastAsia" w:ascii="宋体" w:hAnsi="宋体"/>
                <w:color w:val="auto"/>
                <w:sz w:val="24"/>
              </w:rPr>
              <w:t>剩余有效期不得少于标注有效期的</w:t>
            </w:r>
            <w:r>
              <w:rPr>
                <w:rFonts w:hint="eastAsia" w:ascii="宋体" w:hAnsi="宋体"/>
                <w:color w:val="auto"/>
                <w:sz w:val="24"/>
                <w:lang w:val="en-US" w:eastAsia="zh-CN"/>
              </w:rPr>
              <w:t>7</w:t>
            </w:r>
            <w:r>
              <w:rPr>
                <w:rFonts w:ascii="宋体" w:hAnsi="宋体"/>
                <w:color w:val="auto"/>
                <w:sz w:val="24"/>
              </w:rPr>
              <w:t>0%</w:t>
            </w:r>
          </w:p>
        </w:tc>
        <w:tc>
          <w:tcPr>
            <w:tcW w:w="1111" w:type="dxa"/>
            <w:vAlign w:val="center"/>
          </w:tcPr>
          <w:p>
            <w:pPr>
              <w:jc w:val="center"/>
              <w:rPr>
                <w:rFonts w:hint="default" w:ascii="宋体" w:hAnsi="宋体" w:eastAsia="宋体" w:cs="Times New Roman"/>
                <w:color w:val="auto"/>
                <w:kern w:val="2"/>
                <w:sz w:val="24"/>
                <w:szCs w:val="24"/>
                <w:lang w:val="en-US" w:eastAsia="zh-CN" w:bidi="ar-SA"/>
              </w:rPr>
            </w:pPr>
            <w:r>
              <w:rPr>
                <w:rFonts w:hint="eastAsia" w:ascii="宋体" w:hAnsi="宋体" w:cs="Times New Roman"/>
                <w:color w:val="auto"/>
                <w:kern w:val="2"/>
                <w:sz w:val="24"/>
                <w:szCs w:val="24"/>
                <w:lang w:val="en-US" w:eastAsia="zh-CN" w:bidi="ar-SA"/>
              </w:rPr>
              <w:t>6805罐/2年</w:t>
            </w:r>
          </w:p>
        </w:tc>
        <w:tc>
          <w:tcPr>
            <w:tcW w:w="1220"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FF0000"/>
                <w:kern w:val="2"/>
                <w:sz w:val="24"/>
                <w:szCs w:val="24"/>
                <w:lang w:val="en-US" w:eastAsia="zh-CN" w:bidi="ar-SA"/>
              </w:rPr>
              <w:t>元/g</w:t>
            </w:r>
          </w:p>
        </w:tc>
      </w:tr>
    </w:tbl>
    <w:p>
      <w:pPr>
        <w:pStyle w:val="2"/>
        <w:numPr>
          <w:ilvl w:val="0"/>
          <w:numId w:val="2"/>
        </w:numPr>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宋体"/>
          <w:color w:val="auto"/>
          <w:kern w:val="0"/>
          <w:sz w:val="32"/>
          <w:szCs w:val="32"/>
          <w:lang w:val="en-US" w:eastAsia="zh-CN"/>
        </w:rPr>
        <w:t>采购人实际采购产品包括但不限于上述清单，中标人按照采购人实际需求供应。附件清单内货物的品牌或规格不符合采购人科室需求的，采购人有权要求中标人按科室需求供货；如有采购清单以外的物品，价格不得高出本地</w:t>
      </w:r>
      <w:r>
        <w:rPr>
          <w:rFonts w:hint="eastAsia" w:ascii="仿宋" w:hAnsi="仿宋" w:eastAsia="仿宋" w:cs="仿宋"/>
          <w:color w:val="auto"/>
          <w:kern w:val="2"/>
          <w:sz w:val="32"/>
          <w:szCs w:val="32"/>
          <w:lang w:val="en-US" w:eastAsia="zh-CN" w:bidi="ar-SA"/>
        </w:rPr>
        <w:t>大型超市(如山姆、沃尔玛、鹏泰)的零售价格。</w:t>
      </w:r>
    </w:p>
    <w:p>
      <w:pPr>
        <w:ind w:firstLine="640" w:firstLineChars="200"/>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（二）本项目的所有费用（包括但不限于所有货物的采购费、包装费、运输费、装卸及搬运费、利润、税费、质量保证期内的售后维护服务费以及货物运抵采购人指定地点所产生的费用等。）均包含在结算价内。</w:t>
      </w:r>
    </w:p>
    <w:p>
      <w:pPr>
        <w:widowControl/>
        <w:numPr>
          <w:ilvl w:val="0"/>
          <w:numId w:val="0"/>
        </w:numPr>
        <w:spacing w:line="360" w:lineRule="auto"/>
        <w:ind w:firstLine="640" w:firstLineChars="200"/>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四、项目完成期限</w:t>
      </w:r>
    </w:p>
    <w:p>
      <w:pPr>
        <w:widowControl/>
        <w:numPr>
          <w:ilvl w:val="0"/>
          <w:numId w:val="0"/>
        </w:numPr>
        <w:spacing w:line="360" w:lineRule="auto"/>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宋体"/>
          <w:color w:val="auto"/>
          <w:kern w:val="0"/>
          <w:sz w:val="32"/>
          <w:szCs w:val="32"/>
          <w:lang w:val="en-US" w:eastAsia="zh-CN"/>
        </w:rPr>
        <w:t>1.</w:t>
      </w:r>
      <w:r>
        <w:rPr>
          <w:rFonts w:hint="eastAsia" w:ascii="仿宋" w:hAnsi="仿宋" w:eastAsia="仿宋" w:cs="仿宋"/>
          <w:color w:val="auto"/>
          <w:sz w:val="32"/>
          <w:szCs w:val="32"/>
          <w:lang w:val="en-US" w:eastAsia="zh-CN"/>
        </w:rPr>
        <w:t>服务期</w:t>
      </w:r>
      <w:r>
        <w:rPr>
          <w:rFonts w:hint="eastAsia" w:ascii="仿宋" w:hAnsi="仿宋" w:eastAsia="仿宋" w:cs="仿宋"/>
          <w:color w:val="auto"/>
          <w:sz w:val="32"/>
          <w:szCs w:val="32"/>
          <w:lang w:eastAsia="zh-CN"/>
        </w:rPr>
        <w:t>自签订合同之日起</w:t>
      </w:r>
      <w:r>
        <w:rPr>
          <w:rFonts w:hint="eastAsia" w:ascii="仿宋" w:hAnsi="仿宋" w:eastAsia="仿宋" w:cs="仿宋"/>
          <w:color w:val="auto"/>
          <w:sz w:val="32"/>
          <w:szCs w:val="32"/>
          <w:lang w:val="en-US" w:eastAsia="zh-CN"/>
        </w:rPr>
        <w:t>2年。</w:t>
      </w:r>
    </w:p>
    <w:p>
      <w:pPr>
        <w:pStyle w:val="2"/>
        <w:ind w:firstLine="640" w:firstLineChars="200"/>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2.服务期限内根据采购人奶粉实际需求情况据实际数量供货，直至合同约定供货量的金额达到采购预算为止或供货期限结束合同将自动终止。</w:t>
      </w:r>
    </w:p>
    <w:p>
      <w:pPr>
        <w:widowControl/>
        <w:spacing w:line="360" w:lineRule="auto"/>
        <w:ind w:firstLine="640" w:firstLineChars="200"/>
        <w:jc w:val="both"/>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五、中标人资格资质要求</w:t>
      </w:r>
    </w:p>
    <w:p>
      <w:pPr>
        <w:widowControl/>
        <w:spacing w:line="360" w:lineRule="auto"/>
        <w:ind w:firstLine="640" w:firstLineChars="200"/>
        <w:jc w:val="both"/>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1.应具备《中华人民共和国政府采购法》第二十二条规定的条件。</w:t>
      </w:r>
    </w:p>
    <w:p>
      <w:pPr>
        <w:widowControl/>
        <w:spacing w:line="360" w:lineRule="auto"/>
        <w:ind w:firstLine="640" w:firstLineChars="200"/>
        <w:jc w:val="both"/>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2.中标人须具有有效的《食品生产许可证》或《食品经营许可证》。</w:t>
      </w:r>
    </w:p>
    <w:p>
      <w:pPr>
        <w:widowControl/>
        <w:spacing w:line="360" w:lineRule="auto"/>
        <w:ind w:firstLine="640" w:firstLineChars="200"/>
        <w:jc w:val="both"/>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3.投标人须为所参与投标货物的制造商或者为有销售授权的代理经销商。代理经销商须在投标文件中提供有效的婴幼儿配方奶粉制造商销售配送授权书（销售授权书中必须涵盖投标人供应给采购人的所有商品）。</w:t>
      </w:r>
    </w:p>
    <w:p>
      <w:pPr>
        <w:widowControl/>
        <w:spacing w:line="360" w:lineRule="auto"/>
        <w:ind w:firstLine="640" w:firstLineChars="200"/>
        <w:jc w:val="both"/>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4.中标人若以进口货物参与投标，进口奶粉需具有相应海关检测报告、入境货物检验检疫证明、原产国对于中国区域代理经销商授权、中国区总经销公司对于省市及经销代理授权原件及复印件。非进口货物则无须提供。</w:t>
      </w:r>
    </w:p>
    <w:p>
      <w:pPr>
        <w:widowControl/>
        <w:spacing w:line="360" w:lineRule="auto"/>
        <w:ind w:firstLine="640" w:firstLineChars="200"/>
        <w:jc w:val="both"/>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5.中标人具备本项目相关内容的经营范围。（提供企业信用信息公示资料能体现经营范围的打印页）</w:t>
      </w:r>
    </w:p>
    <w:p>
      <w:pPr>
        <w:widowControl/>
        <w:spacing w:line="360" w:lineRule="auto"/>
        <w:ind w:firstLine="640" w:firstLineChars="200"/>
        <w:jc w:val="both"/>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6.中标人未被列入“信用中国”网站(www.creditchina.gov.cn)“记录失信被执行人或重大税收违法案件当事人名单”（以采购人于提交首次响应文件截止日当天在“信用中国”网站（www.creditchina.gov.cn）查询结果为准，如相关失信记录已失效，中标人需提供相关证明资料）。</w:t>
      </w:r>
    </w:p>
    <w:p>
      <w:pPr>
        <w:widowControl/>
        <w:spacing w:line="360" w:lineRule="auto"/>
        <w:ind w:firstLine="640" w:firstLineChars="200"/>
        <w:jc w:val="both"/>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六、服务质量标准</w:t>
      </w:r>
    </w:p>
    <w:p>
      <w:pPr>
        <w:widowControl/>
        <w:spacing w:line="360" w:lineRule="auto"/>
        <w:ind w:firstLine="640" w:firstLineChars="200"/>
        <w:jc w:val="both"/>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1.货物符合《中华人民共和国食品安全法》和《婴幼儿配方乳粉产品配方注册管理办法》。所供应的产品必须符合我国现行的婴幼儿配方奶粉标准《食品安全国家标准婴儿配方食品》（GB10765-2021）、《特殊医学用途</w:t>
      </w:r>
      <w:r>
        <w:rPr>
          <w:rFonts w:hint="eastAsia" w:ascii="仿宋" w:hAnsi="仿宋" w:eastAsia="仿宋" w:cs="宋体"/>
          <w:color w:val="auto"/>
          <w:kern w:val="0"/>
          <w:sz w:val="32"/>
          <w:szCs w:val="32"/>
          <w:highlight w:val="none"/>
          <w:lang w:val="en-US" w:eastAsia="zh-CN"/>
        </w:rPr>
        <w:t>婴儿配方食</w:t>
      </w:r>
      <w:r>
        <w:rPr>
          <w:rFonts w:hint="eastAsia" w:ascii="仿宋" w:hAnsi="仿宋" w:eastAsia="仿宋" w:cs="宋体"/>
          <w:color w:val="auto"/>
          <w:kern w:val="0"/>
          <w:sz w:val="32"/>
          <w:szCs w:val="32"/>
          <w:lang w:val="en-US" w:eastAsia="zh-CN"/>
        </w:rPr>
        <w:t>品通则》（GB25596-2010）、《食品安全国家标准 婴儿配方食品》（GB10767-2021）、《食品安全国家标准较大婴儿配方食品》（</w:t>
      </w:r>
      <w:r>
        <w:rPr>
          <w:rFonts w:hint="eastAsia" w:ascii="仿宋" w:hAnsi="仿宋" w:eastAsia="仿宋" w:cs="宋体"/>
          <w:i w:val="0"/>
          <w:iCs w:val="0"/>
          <w:caps w:val="0"/>
          <w:color w:val="auto"/>
          <w:spacing w:val="0"/>
          <w:kern w:val="0"/>
          <w:sz w:val="32"/>
          <w:szCs w:val="32"/>
          <w:shd w:val="clear" w:fill="auto"/>
        </w:rPr>
        <w:t>GB 10766-2021</w:t>
      </w:r>
      <w:r>
        <w:rPr>
          <w:rFonts w:hint="eastAsia" w:ascii="仿宋" w:hAnsi="仿宋" w:eastAsia="仿宋" w:cs="宋体"/>
          <w:color w:val="auto"/>
          <w:kern w:val="0"/>
          <w:sz w:val="32"/>
          <w:szCs w:val="32"/>
          <w:lang w:val="en-US" w:eastAsia="zh-CN"/>
        </w:rPr>
        <w:t>）的标准下生产的奶粉。</w:t>
      </w:r>
    </w:p>
    <w:p>
      <w:pPr>
        <w:widowControl/>
        <w:spacing w:line="360" w:lineRule="auto"/>
        <w:ind w:firstLine="640" w:firstLineChars="200"/>
        <w:jc w:val="both"/>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2.产品生产应符合《食品安全国家标准 婴幼儿配方食品良好生产规范》（GB 23790-2023）要求；</w:t>
      </w:r>
    </w:p>
    <w:p>
      <w:pPr>
        <w:widowControl/>
        <w:spacing w:line="360" w:lineRule="auto"/>
        <w:ind w:firstLine="640" w:firstLineChars="200"/>
        <w:jc w:val="both"/>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3.营养成分列表。营养成分应当按照《食品安全国家标准婴儿配方食品》（GB10765-2021）规定的顺序列出。GB 10765-2021和GB 10767-2021规定之外的，按《食品安全国家标准食品营养强化剂使用标准》（GB14880-2012）等规定的顺序列出，并按照能量、蛋白质、脂肪、碳水化合物、维生素、矿物质、可选择性成分等类别分类列出。营养成分的名称、标示单位应与食品安全国家标准中的标示一致。</w:t>
      </w:r>
    </w:p>
    <w:p>
      <w:pPr>
        <w:widowControl/>
        <w:spacing w:line="360" w:lineRule="auto"/>
        <w:ind w:firstLine="640" w:firstLineChars="200"/>
        <w:jc w:val="both"/>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4.符合《食品安全国家标准 食品添加剂使用标准》（GB 2760-2024）。</w:t>
      </w:r>
    </w:p>
    <w:p>
      <w:pPr>
        <w:widowControl/>
        <w:spacing w:line="360" w:lineRule="auto"/>
        <w:ind w:firstLine="640" w:firstLineChars="200"/>
        <w:jc w:val="both"/>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5.合同履行期间如出台新标准，则按新标准执行。</w:t>
      </w:r>
    </w:p>
    <w:p>
      <w:pPr>
        <w:pStyle w:val="2"/>
        <w:ind w:firstLine="640" w:firstLineChars="200"/>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6.奶粉溯源要求：奶粉供应链明确，所有奶粉的来源清晰，来源应当是受到地方政府部门监管的流通市场或具有相关资质的厂家生产，奶粉生产企业获得有效期内的《全国工业产品生产许可证》、《食品生产许可证》、《食品经营许可证》，可随时接受采购人溯源。</w:t>
      </w:r>
    </w:p>
    <w:p>
      <w:pPr>
        <w:ind w:firstLine="640" w:firstLineChars="200"/>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7.供应与包装要求：</w:t>
      </w:r>
    </w:p>
    <w:p>
      <w:pPr>
        <w:ind w:firstLine="640" w:firstLineChars="200"/>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 xml:space="preserve">7.1中标人提供的货品必须是全新的、未曾用过的，并完全符合国家颁布的适用于上述产品的相关质量标准及技术标准；中标人在规定期限内依法提供产品售后服务及保障；有第三方检验机构发出的产品检验合格证书；中标人每次发货时须向采购人提供该批产品的厂方检验报告，作为采购人验货凭证。进口奶粉需具有相应海关检测报告、入境货物检验检疫证明、原产国对于中国区域代理经销商授权、中国区总经销公司对于省市及经销代理授权原件及复印件。    </w:t>
      </w:r>
    </w:p>
    <w:p>
      <w:pPr>
        <w:ind w:firstLine="640" w:firstLineChars="200"/>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7.2所供应的产品应当具备其应当具备的使用性能，应当符合国家或行业标准。</w:t>
      </w:r>
    </w:p>
    <w:p>
      <w:pPr>
        <w:ind w:firstLine="640" w:firstLineChars="200"/>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7.3.包装标签应符合《食品安全国家标准 预包装食品标签通则》（GB 7718-2025）、《食品安全国家标准预包装特殊膳食用食品标签》GB 13432-2021、《食品安全国家标准预包装食品营养标签通则》GB 28050-2021要求，包括奶粉名称、净含量、规格、生产者（或）经销者的名称、地址和联系方式、生产日期和保质期、贮存条件、食品生产许可证编号、生产标准代号、产品配方注册号等内容。产品内包装袋应符合GB/T 28118-2011《食品包装用塑料与铝箔复合膜、袋》或《罐头食品金属容器通用技术要求》GB/T14251-2017的要求。</w:t>
      </w:r>
    </w:p>
    <w:p>
      <w:pPr>
        <w:ind w:firstLine="640" w:firstLineChars="200"/>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7.4因本项目服务对象特殊，中标人必须保证奶粉的正常供应，并每月将配送计划通知采购人，如出现无法供货的情况，中标人必须尽早进行书面通知并采取应急措施。如出现因中标人无法供货且未及时（至少提前90日）书面通知而造成的不利后果将由中标人承担，采购人有权收取违约金50000元/次或解除合同。</w:t>
      </w:r>
    </w:p>
    <w:p>
      <w:pPr>
        <w:ind w:firstLine="640" w:firstLineChars="200"/>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7.5中标人须提供相关承诺文件与应急方案。</w:t>
      </w:r>
    </w:p>
    <w:p>
      <w:pPr>
        <w:ind w:firstLine="640" w:firstLineChars="200"/>
        <w:rPr>
          <w:rFonts w:hint="default"/>
          <w:color w:val="auto"/>
          <w:lang w:val="en-US" w:eastAsia="zh-CN"/>
        </w:rPr>
      </w:pPr>
      <w:r>
        <w:rPr>
          <w:rFonts w:hint="eastAsia" w:ascii="仿宋" w:hAnsi="仿宋" w:eastAsia="仿宋" w:cs="宋体"/>
          <w:color w:val="auto"/>
          <w:kern w:val="0"/>
          <w:sz w:val="32"/>
          <w:szCs w:val="32"/>
          <w:lang w:val="en-US" w:eastAsia="zh-CN"/>
        </w:rPr>
        <w:t>7.6所提供的产品必须是合格的、在质保期内的，如出现质量问题或保质期不足的情况，采购人有权拒绝接受所提供的物品。</w:t>
      </w:r>
    </w:p>
    <w:p>
      <w:pPr>
        <w:widowControl/>
        <w:spacing w:line="360" w:lineRule="auto"/>
        <w:ind w:firstLine="640" w:firstLineChars="200"/>
        <w:jc w:val="both"/>
        <w:rPr>
          <w:rFonts w:hint="eastAsia"/>
          <w:color w:val="auto"/>
          <w:lang w:val="en-US" w:eastAsia="zh-CN"/>
        </w:rPr>
      </w:pPr>
      <w:r>
        <w:rPr>
          <w:rFonts w:hint="eastAsia" w:ascii="仿宋" w:hAnsi="仿宋" w:eastAsia="仿宋" w:cs="宋体"/>
          <w:color w:val="auto"/>
          <w:kern w:val="0"/>
          <w:sz w:val="32"/>
          <w:szCs w:val="32"/>
          <w:lang w:val="en-US" w:eastAsia="zh-CN"/>
        </w:rPr>
        <w:t>7.7货物的包装均应有良好的防湿、防潮、防雨、防腐及防变质的措施。凡由于包装不良造成的损失和由此产生的费用均由中标人承担；中标人所提供的产品，密封包装不得拆开，若开包检验中发现有诸如数量、型号与合同不符，或密封包装物本身的短少和损坏，如产生更换或补货等情形并导致供货延误，采购人有权根据合同有关条款的规定对因此造成的直接损失向中标人索赔。</w:t>
      </w:r>
    </w:p>
    <w:p>
      <w:pPr>
        <w:widowControl/>
        <w:spacing w:line="360" w:lineRule="auto"/>
        <w:ind w:firstLine="640" w:firstLineChars="200"/>
        <w:jc w:val="both"/>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8.按需供货，免费配送至采购人指定科室，</w:t>
      </w:r>
      <w:r>
        <w:rPr>
          <w:rFonts w:hint="eastAsia" w:ascii="仿宋" w:hAnsi="仿宋" w:eastAsia="仿宋" w:cs="仿宋"/>
          <w:color w:val="auto"/>
          <w:sz w:val="32"/>
          <w:szCs w:val="32"/>
          <w:lang w:val="en-US" w:eastAsia="zh-CN"/>
        </w:rPr>
        <w:t>下单后3日内到货（节假日顺延），紧急订单12小时内到货；除客观不可抗力和采购人原因外，中标人不得推迟送货。如确需延迟送货的，中标人应在得知情况后立即告知采购人。因中标人原因延误交货时间的（采购人要求推迟的除外），采购人有权采用第三方供货，由此产生的一切费用和造成的一切损失由中标人承担，并要求于当月结算完毕。</w:t>
      </w:r>
    </w:p>
    <w:p>
      <w:pPr>
        <w:widowControl/>
        <w:spacing w:line="360" w:lineRule="auto"/>
        <w:ind w:firstLine="640" w:firstLineChars="200"/>
        <w:jc w:val="both"/>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9.货物在到达医院时剩余有效期不得少于要求的标注有效期。</w:t>
      </w:r>
    </w:p>
    <w:p>
      <w:pPr>
        <w:widowControl/>
        <w:spacing w:line="360" w:lineRule="auto"/>
        <w:ind w:firstLine="640" w:firstLineChars="200"/>
        <w:jc w:val="both"/>
        <w:rPr>
          <w:rFonts w:hint="default"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10.保证供货货品均为正规的厂家生产的全新、合格以上、无侵权货品，符合国家有关质量、包装标准。</w:t>
      </w:r>
    </w:p>
    <w:p>
      <w:pPr>
        <w:widowControl/>
        <w:spacing w:line="360" w:lineRule="auto"/>
        <w:ind w:firstLine="640" w:firstLineChars="200"/>
        <w:jc w:val="both"/>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11.中标人提供假冒伪劣、过期、质量有问题产品的，一经发现，除按采购人要求无条件退货或换货外，采购人有权追究由此带来的相关责任。</w:t>
      </w:r>
    </w:p>
    <w:p>
      <w:pPr>
        <w:widowControl/>
        <w:spacing w:line="360" w:lineRule="auto"/>
        <w:ind w:firstLine="640" w:firstLineChars="200"/>
        <w:jc w:val="both"/>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12.货物的包装必须完整清洁（无损、无污、无皱、无凹罐），采购人有权拒收包装不整齐、已拆封的商品。如产品对温度有要求，必须做好全程恒温冷链运输，全程实时监控，24小时专人专责确保安全。</w:t>
      </w:r>
    </w:p>
    <w:p>
      <w:pPr>
        <w:widowControl/>
        <w:spacing w:line="360" w:lineRule="auto"/>
        <w:ind w:firstLine="640" w:firstLineChars="200"/>
        <w:jc w:val="both"/>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12.1包装必须与运输方式相适应，包装方式的确定及包装费用均由中标人负责；由于不适当的包装而造成货物在运输过程中有任何损坏、丢失由中标人负责。</w:t>
      </w:r>
    </w:p>
    <w:p>
      <w:pPr>
        <w:widowControl/>
        <w:spacing w:line="360" w:lineRule="auto"/>
        <w:ind w:firstLine="640" w:firstLineChars="200"/>
        <w:jc w:val="both"/>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12.2包装应足以承受整个过程中的运输、转运、装卸、储存等，充分考虑到运输途中的各种情况（如暴露于恶劣气候等）和所在地区的气候特点，以及露天存放的需要。</w:t>
      </w:r>
    </w:p>
    <w:p>
      <w:pPr>
        <w:widowControl/>
        <w:spacing w:line="360" w:lineRule="auto"/>
        <w:ind w:firstLine="640" w:firstLineChars="200"/>
        <w:jc w:val="both"/>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12.3专用工具及备品备件应分别包装，并在包装箱外加以注明其用处。</w:t>
      </w:r>
    </w:p>
    <w:p>
      <w:pPr>
        <w:widowControl/>
        <w:spacing w:line="360" w:lineRule="auto"/>
        <w:ind w:firstLine="640" w:firstLineChars="200"/>
        <w:jc w:val="both"/>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12.4包装箱两个侧面用不褪色的油漆和明显易见的中文字样做出标记。</w:t>
      </w:r>
    </w:p>
    <w:p>
      <w:pPr>
        <w:widowControl/>
        <w:spacing w:line="360" w:lineRule="auto"/>
        <w:ind w:firstLine="640" w:firstLineChars="200"/>
        <w:jc w:val="both"/>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12.5标记内容包括：箱（件）号、装运标志（唛头）、毛重（kg）、尺码（长×宽×高，用mm表示）、净重（kg）、到货地址、收货人名称、货物名称、合同编号以及“勿近潮湿”、“小心轻放”、“此边向上”等。</w:t>
      </w:r>
    </w:p>
    <w:p>
      <w:pPr>
        <w:widowControl/>
        <w:spacing w:line="360" w:lineRule="auto"/>
        <w:ind w:firstLine="640" w:firstLineChars="200"/>
        <w:jc w:val="both"/>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12.6包装费、运输、装卸及搬运费已包含在投标报价内。</w:t>
      </w:r>
    </w:p>
    <w:p>
      <w:pPr>
        <w:widowControl/>
        <w:spacing w:line="360" w:lineRule="auto"/>
        <w:ind w:firstLine="640" w:firstLineChars="200"/>
        <w:jc w:val="both"/>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12.7货物在验收合格前的保险由中标人负责，中标人负责其派出的现场服务人员人身意外保险。</w:t>
      </w:r>
    </w:p>
    <w:p>
      <w:pPr>
        <w:widowControl/>
        <w:numPr>
          <w:ilvl w:val="0"/>
          <w:numId w:val="0"/>
        </w:numPr>
        <w:spacing w:line="360" w:lineRule="auto"/>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宋体"/>
          <w:color w:val="auto"/>
          <w:kern w:val="0"/>
          <w:sz w:val="32"/>
          <w:szCs w:val="32"/>
          <w:lang w:val="en-US" w:eastAsia="zh-CN"/>
        </w:rPr>
        <w:t>13.</w:t>
      </w:r>
      <w:r>
        <w:rPr>
          <w:rFonts w:hint="eastAsia" w:ascii="仿宋" w:hAnsi="仿宋" w:eastAsia="仿宋" w:cs="仿宋"/>
          <w:color w:val="auto"/>
          <w:sz w:val="32"/>
          <w:szCs w:val="32"/>
          <w:lang w:val="en-US" w:eastAsia="zh-CN"/>
        </w:rPr>
        <w:t>中标人应至少安排1个专人负责为采购人送货并做好联络并跟进售后工作。</w:t>
      </w:r>
    </w:p>
    <w:p>
      <w:pPr>
        <w:pStyle w:val="2"/>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14.中标人在采购人发出订单后，应当按照约定时间将商品送达指定地点，并协助采购人妥善摆放。由于中标人拖沓造成采购人利益受损的，采购人有权要求中标人赔偿，每发生一次，中标人须支付采购人1000元的赔偿金，赔偿金由采购人直接在货款中扣除；由于中标人原因，漏订、错订的，每发生一次，中标人须支付采购人1000元的赔偿金，赔偿金由采购人直接在应付货款中扣除。</w:t>
      </w:r>
    </w:p>
    <w:p>
      <w:pPr>
        <w:ind w:firstLine="640" w:firstLineChars="200"/>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15.</w:t>
      </w:r>
      <w:r>
        <w:rPr>
          <w:rFonts w:hint="default" w:ascii="仿宋" w:hAnsi="仿宋" w:eastAsia="仿宋" w:cs="仿宋"/>
          <w:color w:val="auto"/>
          <w:kern w:val="2"/>
          <w:sz w:val="32"/>
          <w:szCs w:val="32"/>
          <w:lang w:val="en-US" w:eastAsia="zh-CN" w:bidi="ar-SA"/>
        </w:rPr>
        <w:t>中标人应设有稳定可靠的售后服务机构或同类合作机构。</w:t>
      </w:r>
    </w:p>
    <w:p>
      <w:pPr>
        <w:ind w:firstLine="640" w:firstLineChars="200"/>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16</w:t>
      </w:r>
      <w:r>
        <w:rPr>
          <w:rFonts w:hint="default" w:ascii="仿宋" w:hAnsi="仿宋" w:eastAsia="仿宋" w:cs="仿宋"/>
          <w:color w:val="auto"/>
          <w:kern w:val="2"/>
          <w:sz w:val="32"/>
          <w:szCs w:val="32"/>
          <w:lang w:val="en-US" w:eastAsia="zh-CN" w:bidi="ar-SA"/>
        </w:rPr>
        <w:t>.中标人提供常设7天×24小时热线服务。对采购人的服务通知，中标人接报后2小时内响应，4小时内到达现场，24小时内处理完毕。</w:t>
      </w:r>
    </w:p>
    <w:p>
      <w:pPr>
        <w:pStyle w:val="2"/>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17.如遇产品质量问题（含出现不良反应或涉及医疗纠纷时），</w:t>
      </w:r>
      <w:r>
        <w:rPr>
          <w:rFonts w:hint="eastAsia" w:ascii="仿宋" w:hAnsi="仿宋" w:eastAsia="仿宋" w:cs="宋体"/>
          <w:color w:val="auto"/>
          <w:kern w:val="0"/>
          <w:sz w:val="32"/>
          <w:szCs w:val="32"/>
          <w:lang w:val="en-US" w:eastAsia="zh-CN"/>
        </w:rPr>
        <w:t>中标人</w:t>
      </w:r>
      <w:r>
        <w:rPr>
          <w:rFonts w:hint="eastAsia" w:ascii="仿宋" w:hAnsi="仿宋" w:eastAsia="仿宋" w:cs="仿宋"/>
          <w:color w:val="auto"/>
          <w:kern w:val="2"/>
          <w:sz w:val="32"/>
          <w:szCs w:val="32"/>
          <w:lang w:val="en-US" w:eastAsia="zh-CN" w:bidi="ar-SA"/>
        </w:rPr>
        <w:t>应接到通知后半小时内响应，主动提供相关资料，并积极协助采购人完成相关调查，如有必要可送第三方权威检验机构进行质量检验，并承担由此引起的相关赔偿责任及一切费用，同时有义务努力消除由此给采购人带来的不良影响。采购人同时保留索赔的权利。如中标人未按要求及时处理，采购人有权拒付未付货款或单方面终止合同，中标人不得以任何理由向采购人申请赔偿。</w:t>
      </w:r>
    </w:p>
    <w:p>
      <w:pPr>
        <w:widowControl/>
        <w:spacing w:line="360" w:lineRule="auto"/>
        <w:ind w:firstLine="640" w:firstLineChars="200"/>
        <w:jc w:val="both"/>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18.</w:t>
      </w:r>
      <w:r>
        <w:rPr>
          <w:rFonts w:hint="eastAsia" w:ascii="仿宋" w:hAnsi="仿宋" w:eastAsia="仿宋" w:cs="宋体"/>
          <w:color w:val="auto"/>
          <w:kern w:val="0"/>
          <w:sz w:val="32"/>
          <w:szCs w:val="32"/>
          <w:lang w:val="en-US" w:eastAsia="zh-CN"/>
        </w:rPr>
        <w:t>中标人</w:t>
      </w:r>
      <w:r>
        <w:rPr>
          <w:rFonts w:hint="eastAsia" w:ascii="仿宋" w:hAnsi="仿宋" w:eastAsia="仿宋" w:cs="仿宋"/>
          <w:color w:val="auto"/>
          <w:kern w:val="2"/>
          <w:sz w:val="32"/>
          <w:szCs w:val="32"/>
          <w:lang w:val="en-US" w:eastAsia="zh-CN" w:bidi="ar-SA"/>
        </w:rPr>
        <w:t>须遵守《国际母乳代用品销售守则》及招标人“爱婴医院”有关管理规定。禁止在采购人院内进行代乳品、奶瓶或橡皮奶头的广告宣传；禁止向孕产妇免费提供及推销代乳品样品；禁止向医务人员赠送礼品或样品；禁止在采购人院内以文字或图画形式宣传人工喂养。</w:t>
      </w:r>
    </w:p>
    <w:p>
      <w:pPr>
        <w:widowControl/>
        <w:spacing w:line="360" w:lineRule="auto"/>
        <w:ind w:firstLine="640" w:firstLineChars="200"/>
        <w:jc w:val="both"/>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七、验收</w:t>
      </w:r>
    </w:p>
    <w:p>
      <w:pPr>
        <w:widowControl/>
        <w:spacing w:line="360" w:lineRule="auto"/>
        <w:ind w:firstLine="640" w:firstLineChars="200"/>
        <w:jc w:val="both"/>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1.中标人每次供货必须按采购人要求，按每个科室清单分包装好，分别配送到采购人指定的地点。货票同行，分南琴院区和柠溪院区开票，送货时需附订单明细。</w:t>
      </w:r>
    </w:p>
    <w:p>
      <w:pPr>
        <w:pStyle w:val="2"/>
        <w:ind w:firstLine="640" w:firstLineChars="200"/>
        <w:rPr>
          <w:rFonts w:hint="default"/>
          <w:color w:val="auto"/>
          <w:lang w:val="en-US" w:eastAsia="zh-CN"/>
        </w:rPr>
      </w:pPr>
      <w:r>
        <w:rPr>
          <w:rFonts w:hint="eastAsia" w:ascii="仿宋" w:hAnsi="仿宋" w:eastAsia="仿宋" w:cs="宋体"/>
          <w:color w:val="auto"/>
          <w:kern w:val="0"/>
          <w:sz w:val="32"/>
          <w:szCs w:val="32"/>
          <w:lang w:val="en-US" w:eastAsia="zh-CN"/>
        </w:rPr>
        <w:t>2.货物送达采购人指定的地点后，由双方工作人员按送货单进行初步的检货验收和签名确认，初检仅代表采购人收到中标人送达货物的数量，并不代表采购人已经认可中标人货物的质量。根据投标承诺、合同及行业标准、国家标准对全部货物的规格、数量、外型、资料、文件（如收货单、保修单等）、有效期的验收。全部货物材料和质量等不得差于其投标样品，否则采购人有权拒收。</w:t>
      </w:r>
    </w:p>
    <w:p>
      <w:pPr>
        <w:widowControl/>
        <w:numPr>
          <w:ilvl w:val="0"/>
          <w:numId w:val="0"/>
        </w:numPr>
        <w:spacing w:line="360" w:lineRule="auto"/>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采购人自主组成验收小组按国家有关规定、规范进行验收，必要时邀请相关的专业人员或机构参与验收。采购人有权抽取样品送相关检测机构检验，检验费用由中标人承担，如检验发现指标不符合招标文件和合同要求时，将被认为货物不合格，采购人有权拒收。如验收合格，中标人应在7天内提供符合合同约定的产品，否则，视为中标人逾期交货，并按照合同条款进行处罚。</w:t>
      </w:r>
    </w:p>
    <w:p>
      <w:pPr>
        <w:widowControl/>
        <w:numPr>
          <w:ilvl w:val="0"/>
          <w:numId w:val="0"/>
        </w:numPr>
        <w:spacing w:line="360" w:lineRule="auto"/>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如经发现中标人所送货物有质量问题，采购人有权退货，中标人需立即重新送货，不得以任何理由推迟。对于供应不合格的、假冒伪劣、以次充好的商品，应无条件立即更换，并按国家相关法律要求进行赔偿，情节严重者移交相关执法部门处理。中标人未能履行招标文件和合同所定事项,采购人退货后将记录在案，并对中标人予以处罚，除要承担因此产生的一切费用和造成的一切损失外，情节严重的可取消其供应资格。</w:t>
      </w:r>
    </w:p>
    <w:p>
      <w:pPr>
        <w:widowControl/>
        <w:numPr>
          <w:ilvl w:val="0"/>
          <w:numId w:val="0"/>
        </w:numPr>
        <w:spacing w:line="360" w:lineRule="auto"/>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5.采购人将定期对中标人进行评价考核，考核不合格的有权取消其配送资格。</w:t>
      </w:r>
    </w:p>
    <w:p>
      <w:pPr>
        <w:widowControl/>
        <w:numPr>
          <w:ilvl w:val="0"/>
          <w:numId w:val="0"/>
        </w:numPr>
        <w:spacing w:line="360" w:lineRule="auto"/>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6.服务期限内，若中标人出现违约、货物不合格、未按规定价格供货、经采购人考核不满意等情况时，采购人可以按中标结果候选人名次排序，确定下一成交中标人或者重新组织采购。</w:t>
      </w:r>
    </w:p>
    <w:p>
      <w:pPr>
        <w:widowControl/>
        <w:numPr>
          <w:ilvl w:val="0"/>
          <w:numId w:val="0"/>
        </w:numPr>
        <w:spacing w:line="360" w:lineRule="auto"/>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7.中标人必须无条件配合采购人进行相关货物的询价工作，如在采购人要求下仍不配合询价工作的，采购人有权无条件取消其供应资格。</w:t>
      </w:r>
    </w:p>
    <w:p>
      <w:pPr>
        <w:widowControl/>
        <w:numPr>
          <w:ilvl w:val="0"/>
          <w:numId w:val="0"/>
        </w:numPr>
        <w:spacing w:line="360" w:lineRule="auto"/>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8.中标人服务期限内违约三次以上（含三次），采购人有权无条件取消其配送资格。</w:t>
      </w:r>
    </w:p>
    <w:p>
      <w:pPr>
        <w:widowControl/>
        <w:numPr>
          <w:ilvl w:val="0"/>
          <w:numId w:val="0"/>
        </w:numPr>
        <w:spacing w:line="360" w:lineRule="auto"/>
        <w:ind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9.因中标人产品质量问题所导致的采购人人员或其他第三方人员的人身损害与财产损失，中标人应当承担全部责任，包括但不限于经济责任、法律责任。</w:t>
      </w:r>
    </w:p>
    <w:p>
      <w:pPr>
        <w:widowControl/>
        <w:numPr>
          <w:ilvl w:val="0"/>
          <w:numId w:val="0"/>
        </w:numPr>
        <w:spacing w:line="360" w:lineRule="auto"/>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10. 中标人同意：对于因中标人违反合同约定而产生的费用、违约金以及赔偿金等款项，采购人均有权从应支付的费用中直接扣除，并且不足部分由中标人继续支付。</w:t>
      </w:r>
    </w:p>
    <w:p>
      <w:pPr>
        <w:pStyle w:val="2"/>
        <w:ind w:firstLine="640" w:firstLineChars="200"/>
        <w:rPr>
          <w:rFonts w:hint="default"/>
          <w:color w:val="auto"/>
          <w:lang w:val="en-US" w:eastAsia="zh-CN"/>
        </w:rPr>
      </w:pPr>
      <w:r>
        <w:rPr>
          <w:rFonts w:hint="eastAsia" w:ascii="仿宋" w:hAnsi="仿宋" w:eastAsia="仿宋" w:cs="仿宋"/>
          <w:color w:val="auto"/>
          <w:sz w:val="32"/>
          <w:szCs w:val="32"/>
          <w:lang w:val="en-US" w:eastAsia="zh-CN"/>
        </w:rPr>
        <w:t>11. 因中标人的任何违约或违法行为所产生纠纷的，采购人为处理纠纷而支出的合理开支（包括但不限于律师费、诉讼费、保函费、差旅费、调查取证费、公证费、鉴定费）均由中标人承担。</w:t>
      </w:r>
    </w:p>
    <w:p>
      <w:pPr>
        <w:widowControl/>
        <w:spacing w:line="360" w:lineRule="auto"/>
        <w:ind w:firstLine="640" w:firstLineChars="200"/>
        <w:jc w:val="both"/>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八、付款方式：</w:t>
      </w:r>
    </w:p>
    <w:p>
      <w:pPr>
        <w:widowControl/>
        <w:spacing w:line="360" w:lineRule="auto"/>
        <w:ind w:firstLine="640" w:firstLineChars="200"/>
        <w:jc w:val="both"/>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1.合同签订后，先供货后付款，采购人对所购商品验收确认后，按合同约定及时支付货款，</w:t>
      </w:r>
      <w:r>
        <w:rPr>
          <w:rFonts w:hint="eastAsia" w:ascii="仿宋" w:hAnsi="仿宋" w:eastAsia="仿宋" w:cs="宋体"/>
          <w:color w:val="auto"/>
          <w:kern w:val="0"/>
          <w:sz w:val="32"/>
          <w:szCs w:val="32"/>
          <w:highlight w:val="none"/>
        </w:rPr>
        <w:t>结算金额=实际供货数量×中标单价-违约扣款（如有）</w:t>
      </w:r>
      <w:r>
        <w:rPr>
          <w:rFonts w:hint="eastAsia" w:ascii="仿宋" w:hAnsi="仿宋" w:eastAsia="仿宋" w:cs="宋体"/>
          <w:color w:val="auto"/>
          <w:kern w:val="0"/>
          <w:sz w:val="32"/>
          <w:szCs w:val="32"/>
          <w:lang w:val="en-US" w:eastAsia="zh-CN"/>
        </w:rPr>
        <w:t>。</w:t>
      </w:r>
    </w:p>
    <w:p>
      <w:pPr>
        <w:widowControl/>
        <w:spacing w:line="360" w:lineRule="auto"/>
        <w:ind w:firstLine="640" w:firstLineChars="200"/>
        <w:jc w:val="both"/>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2.中标人须先提供符合国家财税法律规定和相关制度要求的销售发票；货物验收合格后，并在采购人收到中标人提交的实际供应数量的完整单据并经审核无误后，采购人90天内按当批货物双方确认的供应价款的100%以转账形式一次性付清。</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BB08DE"/>
    <w:multiLevelType w:val="singleLevel"/>
    <w:tmpl w:val="8FBB08DE"/>
    <w:lvl w:ilvl="0" w:tentative="0">
      <w:start w:val="1"/>
      <w:numFmt w:val="chineseCounting"/>
      <w:suff w:val="nothing"/>
      <w:lvlText w:val="（%1）"/>
      <w:lvlJc w:val="left"/>
      <w:rPr>
        <w:rFonts w:hint="eastAsia"/>
      </w:rPr>
    </w:lvl>
  </w:abstractNum>
  <w:abstractNum w:abstractNumId="1">
    <w:nsid w:val="DB58DCE2"/>
    <w:multiLevelType w:val="singleLevel"/>
    <w:tmpl w:val="DB58DCE2"/>
    <w:lvl w:ilvl="0" w:tentative="0">
      <w:start w:val="1"/>
      <w:numFmt w:val="chineseCounting"/>
      <w:suff w:val="nothing"/>
      <w:lvlText w:val="%1、"/>
      <w:lvlJc w:val="left"/>
      <w:pPr>
        <w:ind w:left="-1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1OGZlY2I5NThkZTRjOGFhYzc4M2ZmNzYzNjk4MWQifQ=="/>
  </w:docVars>
  <w:rsids>
    <w:rsidRoot w:val="19EB5B4D"/>
    <w:rsid w:val="00016077"/>
    <w:rsid w:val="00074E78"/>
    <w:rsid w:val="000C0A76"/>
    <w:rsid w:val="000F1C38"/>
    <w:rsid w:val="00126445"/>
    <w:rsid w:val="00143DC4"/>
    <w:rsid w:val="001A383F"/>
    <w:rsid w:val="00216BD5"/>
    <w:rsid w:val="00257CB1"/>
    <w:rsid w:val="002D3270"/>
    <w:rsid w:val="00342CD8"/>
    <w:rsid w:val="00345001"/>
    <w:rsid w:val="00384598"/>
    <w:rsid w:val="00407971"/>
    <w:rsid w:val="00495B2B"/>
    <w:rsid w:val="004E723E"/>
    <w:rsid w:val="004F73AD"/>
    <w:rsid w:val="005209D7"/>
    <w:rsid w:val="005322CB"/>
    <w:rsid w:val="00534D8C"/>
    <w:rsid w:val="005355AD"/>
    <w:rsid w:val="005B58DC"/>
    <w:rsid w:val="005E5DD3"/>
    <w:rsid w:val="006404A0"/>
    <w:rsid w:val="00671D0B"/>
    <w:rsid w:val="00681B59"/>
    <w:rsid w:val="006D3748"/>
    <w:rsid w:val="006F07C9"/>
    <w:rsid w:val="0078115D"/>
    <w:rsid w:val="007C32FF"/>
    <w:rsid w:val="00811EDD"/>
    <w:rsid w:val="0085023E"/>
    <w:rsid w:val="00885175"/>
    <w:rsid w:val="00890899"/>
    <w:rsid w:val="008B36ED"/>
    <w:rsid w:val="0090663F"/>
    <w:rsid w:val="009241EF"/>
    <w:rsid w:val="009465AD"/>
    <w:rsid w:val="009718EE"/>
    <w:rsid w:val="009D2FC6"/>
    <w:rsid w:val="009F23B0"/>
    <w:rsid w:val="00A4214F"/>
    <w:rsid w:val="00B01D74"/>
    <w:rsid w:val="00B46C32"/>
    <w:rsid w:val="00B83839"/>
    <w:rsid w:val="00BA57CE"/>
    <w:rsid w:val="00BB3EF1"/>
    <w:rsid w:val="00BC7265"/>
    <w:rsid w:val="00C37B25"/>
    <w:rsid w:val="00C90B7B"/>
    <w:rsid w:val="00CB0C7E"/>
    <w:rsid w:val="00CC12B2"/>
    <w:rsid w:val="00D14713"/>
    <w:rsid w:val="00D15C6F"/>
    <w:rsid w:val="00D23141"/>
    <w:rsid w:val="00D87EC4"/>
    <w:rsid w:val="00DC66DB"/>
    <w:rsid w:val="00DE08AD"/>
    <w:rsid w:val="00DE728B"/>
    <w:rsid w:val="00DF52E3"/>
    <w:rsid w:val="00E372D4"/>
    <w:rsid w:val="00E47174"/>
    <w:rsid w:val="00E76BCA"/>
    <w:rsid w:val="00E7739F"/>
    <w:rsid w:val="00ED2203"/>
    <w:rsid w:val="00EE01DC"/>
    <w:rsid w:val="00F044F2"/>
    <w:rsid w:val="00F3601A"/>
    <w:rsid w:val="00F4775F"/>
    <w:rsid w:val="00F50263"/>
    <w:rsid w:val="00FE56F3"/>
    <w:rsid w:val="02B05E05"/>
    <w:rsid w:val="060D2B71"/>
    <w:rsid w:val="068C1356"/>
    <w:rsid w:val="06E3498E"/>
    <w:rsid w:val="06ED0040"/>
    <w:rsid w:val="09AE01BD"/>
    <w:rsid w:val="09D06BCC"/>
    <w:rsid w:val="0B5E449E"/>
    <w:rsid w:val="0DD3123D"/>
    <w:rsid w:val="0E581497"/>
    <w:rsid w:val="0F9D4ECB"/>
    <w:rsid w:val="10E96243"/>
    <w:rsid w:val="12350842"/>
    <w:rsid w:val="12BA61C8"/>
    <w:rsid w:val="13491DC2"/>
    <w:rsid w:val="139E3C80"/>
    <w:rsid w:val="15E93E01"/>
    <w:rsid w:val="17033699"/>
    <w:rsid w:val="17A86FC4"/>
    <w:rsid w:val="19EB5B4D"/>
    <w:rsid w:val="1B1B5988"/>
    <w:rsid w:val="1D725C3D"/>
    <w:rsid w:val="1E9A56FE"/>
    <w:rsid w:val="1F44111D"/>
    <w:rsid w:val="1FCC04F2"/>
    <w:rsid w:val="205D1D27"/>
    <w:rsid w:val="2A957FB1"/>
    <w:rsid w:val="2E056F51"/>
    <w:rsid w:val="2EAF1A1E"/>
    <w:rsid w:val="30CC5DD9"/>
    <w:rsid w:val="371D0355"/>
    <w:rsid w:val="37AC1936"/>
    <w:rsid w:val="39A84565"/>
    <w:rsid w:val="3FFE4694"/>
    <w:rsid w:val="406E27F1"/>
    <w:rsid w:val="41C7242C"/>
    <w:rsid w:val="42E111E1"/>
    <w:rsid w:val="42FB06F2"/>
    <w:rsid w:val="433F7065"/>
    <w:rsid w:val="48C77E38"/>
    <w:rsid w:val="4924119F"/>
    <w:rsid w:val="4AD532DE"/>
    <w:rsid w:val="4BCC7889"/>
    <w:rsid w:val="4EF2725D"/>
    <w:rsid w:val="4F7A5815"/>
    <w:rsid w:val="52D3401B"/>
    <w:rsid w:val="53B62265"/>
    <w:rsid w:val="57B85C78"/>
    <w:rsid w:val="610E4432"/>
    <w:rsid w:val="62130A76"/>
    <w:rsid w:val="65A818D7"/>
    <w:rsid w:val="660B6097"/>
    <w:rsid w:val="67A6044B"/>
    <w:rsid w:val="68DB5F16"/>
    <w:rsid w:val="6A3D17A8"/>
    <w:rsid w:val="6ABE3731"/>
    <w:rsid w:val="6C8D1B8B"/>
    <w:rsid w:val="6DC51E8D"/>
    <w:rsid w:val="712170AA"/>
    <w:rsid w:val="7187001D"/>
    <w:rsid w:val="733D29C6"/>
    <w:rsid w:val="76E80192"/>
    <w:rsid w:val="7800416F"/>
    <w:rsid w:val="781B4D68"/>
    <w:rsid w:val="7AD94410"/>
    <w:rsid w:val="7B954FD0"/>
    <w:rsid w:val="7CDB2F35"/>
    <w:rsid w:val="7F342A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tabs>
        <w:tab w:val="left" w:pos="562"/>
        <w:tab w:val="left" w:pos="3372"/>
        <w:tab w:val="left" w:pos="3653"/>
      </w:tabs>
    </w:pPr>
    <w:rPr>
      <w:sz w:val="24"/>
    </w:rPr>
  </w:style>
  <w:style w:type="paragraph" w:styleId="3">
    <w:name w:val="annotation text"/>
    <w:basedOn w:val="1"/>
    <w:qFormat/>
    <w:uiPriority w:val="99"/>
    <w:pPr>
      <w:widowControl/>
      <w:jc w:val="left"/>
    </w:pPr>
    <w:rPr>
      <w:kern w:val="0"/>
      <w:szCs w:val="20"/>
    </w:rPr>
  </w:style>
  <w:style w:type="paragraph" w:styleId="4">
    <w:name w:val="Plain Text"/>
    <w:basedOn w:val="1"/>
    <w:qFormat/>
    <w:uiPriority w:val="0"/>
    <w:rPr>
      <w:rFonts w:ascii="宋体" w:hAnsi="Courier New" w:cs="Courier New"/>
      <w:szCs w:val="21"/>
    </w:rPr>
  </w:style>
  <w:style w:type="paragraph" w:styleId="5">
    <w:name w:val="Balloon Text"/>
    <w:basedOn w:val="1"/>
    <w:link w:val="17"/>
    <w:qFormat/>
    <w:uiPriority w:val="0"/>
    <w:rPr>
      <w:sz w:val="18"/>
      <w:szCs w:val="18"/>
    </w:r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0"/>
    <w:pPr>
      <w:widowControl w:val="0"/>
      <w:snapToGrid w:val="0"/>
      <w:spacing w:line="360" w:lineRule="auto"/>
    </w:pPr>
    <w:rPr>
      <w:sz w:val="18"/>
      <w:szCs w:val="18"/>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Hyperlink"/>
    <w:basedOn w:val="11"/>
    <w:unhideWhenUsed/>
    <w:qFormat/>
    <w:uiPriority w:val="99"/>
    <w:rPr>
      <w:color w:val="0000FF"/>
      <w:u w:val="single"/>
    </w:rPr>
  </w:style>
  <w:style w:type="character" w:styleId="14">
    <w:name w:val="annotation reference"/>
    <w:qFormat/>
    <w:uiPriority w:val="0"/>
    <w:rPr>
      <w:sz w:val="21"/>
      <w:szCs w:val="21"/>
    </w:rPr>
  </w:style>
  <w:style w:type="character" w:customStyle="1" w:styleId="15">
    <w:name w:val="页眉 Char"/>
    <w:basedOn w:val="11"/>
    <w:link w:val="7"/>
    <w:qFormat/>
    <w:uiPriority w:val="0"/>
    <w:rPr>
      <w:kern w:val="2"/>
      <w:sz w:val="18"/>
      <w:szCs w:val="18"/>
    </w:rPr>
  </w:style>
  <w:style w:type="character" w:customStyle="1" w:styleId="16">
    <w:name w:val="页脚 Char"/>
    <w:basedOn w:val="11"/>
    <w:link w:val="6"/>
    <w:qFormat/>
    <w:uiPriority w:val="0"/>
    <w:rPr>
      <w:kern w:val="2"/>
      <w:sz w:val="18"/>
      <w:szCs w:val="18"/>
    </w:rPr>
  </w:style>
  <w:style w:type="character" w:customStyle="1" w:styleId="17">
    <w:name w:val="批注框文本 Char"/>
    <w:basedOn w:val="11"/>
    <w:link w:val="5"/>
    <w:qFormat/>
    <w:uiPriority w:val="0"/>
    <w:rPr>
      <w:kern w:val="2"/>
      <w:sz w:val="18"/>
      <w:szCs w:val="18"/>
    </w:rPr>
  </w:style>
  <w:style w:type="paragraph" w:customStyle="1" w:styleId="18">
    <w:name w:val="表格文字"/>
    <w:basedOn w:val="1"/>
    <w:qFormat/>
    <w:uiPriority w:val="0"/>
    <w:pPr>
      <w:widowControl w:val="0"/>
      <w:spacing w:before="25" w:after="25" w:line="300" w:lineRule="auto"/>
      <w:jc w:val="both"/>
    </w:pPr>
    <w:rPr>
      <w:rFonts w:ascii="Times" w:hAnsi="Times"/>
      <w:spacing w:val="1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5344</Words>
  <Characters>5792</Characters>
  <Lines>1</Lines>
  <Paragraphs>1</Paragraphs>
  <TotalTime>152</TotalTime>
  <ScaleCrop>false</ScaleCrop>
  <LinksUpToDate>false</LinksUpToDate>
  <CharactersWithSpaces>5807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2022-06-01T07:26:00Z</dcterms:created>
  <dc:creator>Jerry</dc:creator>
  <cp:lastModifiedBy>李泽谦</cp:lastModifiedBy>
  <cp:lastPrinted>2024-01-04T07:39:00Z</cp:lastPrinted>
  <dcterms:modified xsi:type="dcterms:W3CDTF">2026-02-02T01:10:45Z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28C4CE213C5148368B931D65077B690A_13</vt:lpwstr>
  </property>
</Properties>
</file>