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FA93">
      <w:p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一、设备参数：</w:t>
      </w:r>
    </w:p>
    <w:p w14:paraId="12876A0C">
      <w:p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1、国产化系统及硬件。被审计数据库实例数：无限制；</w:t>
      </w:r>
    </w:p>
    <w:p w14:paraId="592B095A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2、硬盘数量≥2，默认支持RAID1，</w:t>
      </w:r>
      <w:r>
        <w:rPr>
          <w:rFonts w:hint="eastAsia" w:ascii="宋体" w:hAnsi="宋体" w:eastAsia="宋体" w:cs="宋体"/>
          <w:sz w:val="28"/>
        </w:rPr>
        <w:t>存储容量</w:t>
      </w:r>
      <w:r>
        <w:rPr>
          <w:rFonts w:ascii="宋体" w:hAnsi="宋体" w:eastAsia="宋体" w:cs="宋体"/>
          <w:sz w:val="28"/>
        </w:rPr>
        <w:t>≥4000GB，支持审计日志数据存储≥6个月</w:t>
      </w:r>
      <w:r>
        <w:rPr>
          <w:rFonts w:hint="eastAsia" w:ascii="宋体" w:hAnsi="宋体" w:eastAsia="宋体" w:cs="宋体"/>
          <w:sz w:val="28"/>
        </w:rPr>
        <w:t>，</w:t>
      </w:r>
      <w:r>
        <w:rPr>
          <w:rFonts w:hint="eastAsia"/>
          <w:sz w:val="28"/>
          <w:szCs w:val="36"/>
        </w:rPr>
        <w:t>硬盘可扩展；</w:t>
      </w:r>
    </w:p>
    <w:p w14:paraId="1A8B97B6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3、2U；双电源；</w:t>
      </w:r>
    </w:p>
    <w:p w14:paraId="16D01A0D">
      <w:pPr>
        <w:rPr>
          <w:sz w:val="28"/>
          <w:szCs w:val="36"/>
        </w:rPr>
      </w:pPr>
      <w:r>
        <w:rPr>
          <w:sz w:val="28"/>
          <w:szCs w:val="36"/>
        </w:rPr>
        <w:t>4</w:t>
      </w:r>
      <w:r>
        <w:rPr>
          <w:rFonts w:hint="eastAsia"/>
          <w:sz w:val="28"/>
          <w:szCs w:val="36"/>
        </w:rPr>
        <w:t>、性能：SQL审计处理能力（吞吐）峰值500Mbps；SQL审计处理能力（速率）峰值24000SQL/S</w:t>
      </w:r>
      <w:r>
        <w:rPr>
          <w:rFonts w:hint="eastAsia"/>
          <w:sz w:val="28"/>
          <w:szCs w:val="36"/>
          <w:lang w:eastAsia="zh-CN"/>
        </w:rPr>
        <w:t>；日志在线存储≥</w:t>
      </w:r>
      <w:r>
        <w:rPr>
          <w:rFonts w:hint="eastAsia"/>
          <w:sz w:val="28"/>
          <w:szCs w:val="36"/>
          <w:lang w:val="en-US" w:eastAsia="zh-CN"/>
        </w:rPr>
        <w:t>32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亿条</w:t>
      </w:r>
      <w:r>
        <w:rPr>
          <w:rFonts w:hint="eastAsia"/>
          <w:sz w:val="28"/>
          <w:szCs w:val="36"/>
        </w:rPr>
        <w:t>。</w:t>
      </w:r>
    </w:p>
    <w:p w14:paraId="35DB13F2">
      <w:pPr>
        <w:rPr>
          <w:rFonts w:ascii="宋体" w:hAnsi="宋体" w:eastAsia="宋体" w:cs="宋体"/>
          <w:sz w:val="28"/>
        </w:rPr>
      </w:pPr>
    </w:p>
    <w:p w14:paraId="7C1E2E89">
      <w:p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二、审计功能：</w:t>
      </w:r>
    </w:p>
    <w:p w14:paraId="6C5440C5">
      <w:pPr>
        <w:numPr>
          <w:ilvl w:val="0"/>
          <w:numId w:val="1"/>
        </w:numPr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对数据库操作进行</w:t>
      </w:r>
      <w:r>
        <w:rPr>
          <w:rFonts w:hint="eastAsia" w:ascii="宋体" w:hAnsi="宋体" w:eastAsia="宋体" w:cs="宋体"/>
          <w:sz w:val="28"/>
        </w:rPr>
        <w:t>全面</w:t>
      </w:r>
      <w:r>
        <w:rPr>
          <w:rFonts w:ascii="宋体" w:hAnsi="宋体" w:eastAsia="宋体" w:cs="宋体"/>
          <w:sz w:val="28"/>
        </w:rPr>
        <w:t>审计，可对增删改查等行为进行追溯</w:t>
      </w:r>
      <w:r>
        <w:rPr>
          <w:rFonts w:hint="eastAsia" w:ascii="宋体" w:hAnsi="宋体" w:eastAsia="宋体" w:cs="宋体"/>
          <w:sz w:val="28"/>
        </w:rPr>
        <w:t>。</w:t>
      </w:r>
      <w:r>
        <w:rPr>
          <w:rFonts w:ascii="宋体" w:hAnsi="宋体" w:eastAsia="宋体" w:cs="宋体"/>
          <w:sz w:val="28"/>
        </w:rPr>
        <w:t>审计信息包括但不限于：</w:t>
      </w:r>
      <w:r>
        <w:rPr>
          <w:rFonts w:hint="eastAsia" w:ascii="宋体" w:hAnsi="宋体" w:eastAsia="宋体" w:cs="宋体"/>
          <w:sz w:val="28"/>
        </w:rPr>
        <w:t>数据库操作命令、语句长度、语句执行回应、语句执行时间、返回内容、返回行数、数据库名、数据库账户、服务器端口、客户端操作系统主机名、客户端操作系统用户名、客户端MAC、客户端IP、客户端端口、客户端进程名、会话ID、关键字、时间等</w:t>
      </w:r>
      <w:r>
        <w:rPr>
          <w:rFonts w:ascii="宋体" w:hAnsi="宋体" w:eastAsia="宋体" w:cs="宋体"/>
          <w:sz w:val="28"/>
        </w:rPr>
        <w:t>。</w:t>
      </w:r>
    </w:p>
    <w:p w14:paraId="0B6505B3">
      <w:pPr>
        <w:numPr>
          <w:ilvl w:val="0"/>
          <w:numId w:val="1"/>
        </w:numPr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支持</w:t>
      </w:r>
      <w:r>
        <w:rPr>
          <w:rFonts w:hint="eastAsia" w:ascii="宋体" w:hAnsi="宋体" w:eastAsia="宋体" w:cs="宋体"/>
          <w:sz w:val="28"/>
        </w:rPr>
        <w:t>Oracle、SQL Server、My</w:t>
      </w:r>
      <w:r>
        <w:rPr>
          <w:rFonts w:ascii="宋体" w:hAnsi="宋体" w:eastAsia="宋体" w:cs="宋体"/>
          <w:sz w:val="28"/>
        </w:rPr>
        <w:t>SQL</w:t>
      </w:r>
      <w:r>
        <w:rPr>
          <w:rFonts w:hint="eastAsia" w:ascii="宋体" w:hAnsi="宋体" w:eastAsia="宋体" w:cs="宋体"/>
          <w:sz w:val="28"/>
        </w:rPr>
        <w:t>、DB2、PostgreSQL、Sybase、Hive、MongoDB、Informix、DM、Kingbase、LibrA、GaussDB、GBase、Highgo（瀚高）、Oscar（神通）、UXDB（优炫）等数据库的审计</w:t>
      </w:r>
      <w:r>
        <w:rPr>
          <w:rFonts w:ascii="宋体" w:hAnsi="宋体" w:eastAsia="宋体" w:cs="宋体"/>
          <w:sz w:val="28"/>
        </w:rPr>
        <w:t>。</w:t>
      </w:r>
      <w:r>
        <w:rPr>
          <w:rFonts w:hint="eastAsia" w:ascii="宋体" w:hAnsi="宋体" w:eastAsia="宋体" w:cs="宋体"/>
          <w:sz w:val="28"/>
        </w:rPr>
        <w:t>全面支持后关系型数据库Caché的集成工具Terminal、Portal、Studio、Sqlmanager、MedTrak工具的审计，其中Portal能审计到Sql语句、查询Global有返回结果，Sqlmanager支持提取SQL ID实现审计， Terminal能审计到SQL语句和返回结果，并支持本地审计，基于C/S的MedTrak工具能审计到操作报表的具体返回结果。</w:t>
      </w:r>
    </w:p>
    <w:p w14:paraId="56EA0EC5">
      <w:pPr>
        <w:numPr>
          <w:ilvl w:val="0"/>
          <w:numId w:val="1"/>
        </w:num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支持主流业务协议操作的审计，如：Samba、NFS、Portal、Http、Https、</w:t>
      </w:r>
      <w:r>
        <w:rPr>
          <w:rFonts w:ascii="宋体" w:hAnsi="宋体" w:eastAsia="宋体" w:cs="宋体"/>
          <w:sz w:val="28"/>
        </w:rPr>
        <w:t>POP</w:t>
      </w:r>
      <w:r>
        <w:rPr>
          <w:rFonts w:hint="eastAsia" w:ascii="宋体" w:hAnsi="宋体" w:eastAsia="宋体" w:cs="宋体"/>
          <w:sz w:val="28"/>
        </w:rPr>
        <w:t>3、</w:t>
      </w:r>
      <w:r>
        <w:rPr>
          <w:rFonts w:ascii="宋体" w:hAnsi="宋体" w:eastAsia="宋体" w:cs="宋体"/>
          <w:sz w:val="28"/>
        </w:rPr>
        <w:t>SSH</w:t>
      </w:r>
      <w:r>
        <w:rPr>
          <w:rFonts w:hint="eastAsia" w:ascii="宋体" w:hAnsi="宋体" w:eastAsia="宋体" w:cs="宋体"/>
          <w:sz w:val="28"/>
        </w:rPr>
        <w:t>、SMTP、Telnet、FTP协议审计。</w:t>
      </w:r>
      <w:r>
        <w:rPr>
          <w:rFonts w:ascii="宋体" w:hAnsi="宋体" w:eastAsia="宋体" w:cs="宋体"/>
          <w:sz w:val="28"/>
        </w:rPr>
        <w:t>。</w:t>
      </w:r>
    </w:p>
    <w:p w14:paraId="2C1E451B">
      <w:pPr>
        <w:numPr>
          <w:ilvl w:val="0"/>
          <w:numId w:val="1"/>
        </w:numPr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审计查询支持多条件进行精细化查询，可根据事件的多种条件进行事件记录查询。</w:t>
      </w:r>
    </w:p>
    <w:p w14:paraId="1D498D37">
      <w:pPr>
        <w:numPr>
          <w:ilvl w:val="0"/>
          <w:numId w:val="1"/>
        </w:num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支持数据库绑定变量审计、函数审计(sum求和函数等）</w:t>
      </w:r>
      <w:r>
        <w:rPr>
          <w:rFonts w:ascii="宋体" w:hAnsi="宋体" w:eastAsia="宋体" w:cs="宋体"/>
          <w:sz w:val="28"/>
        </w:rPr>
        <w:t>。</w:t>
      </w:r>
    </w:p>
    <w:p w14:paraId="675D8FF2">
      <w:pPr>
        <w:numPr>
          <w:ilvl w:val="0"/>
          <w:numId w:val="1"/>
        </w:num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支持B/S、C/S应用系统三层架构http应用审计，可提取包括应用系统的人员工号（账号）在内的“六元组”身份信息，精确定位到人，并可获取XML返回结果。</w:t>
      </w:r>
    </w:p>
    <w:p w14:paraId="78941FD2">
      <w:pPr>
        <w:numPr>
          <w:ilvl w:val="0"/>
          <w:numId w:val="1"/>
        </w:num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支持对SQL注入、跨站脚本攻击等web攻击的识别与告警。</w:t>
      </w:r>
    </w:p>
    <w:p w14:paraId="4D30D6F2">
      <w:pPr>
        <w:rPr>
          <w:rFonts w:ascii="宋体" w:hAnsi="宋体" w:eastAsia="宋体" w:cs="宋体"/>
          <w:sz w:val="28"/>
        </w:rPr>
      </w:pPr>
    </w:p>
    <w:p w14:paraId="098BB64F">
      <w:p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三、系统管理：</w:t>
      </w:r>
    </w:p>
    <w:p w14:paraId="69B904F6">
      <w:pPr>
        <w:numPr>
          <w:ilvl w:val="0"/>
          <w:numId w:val="2"/>
        </w:num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支持系统安全策略配置，支持密码过期时间、密码复杂度、连续登录失败锁定、界面超时自动退出等安全策略</w:t>
      </w:r>
      <w:r>
        <w:rPr>
          <w:rFonts w:ascii="宋体" w:hAnsi="宋体" w:eastAsia="宋体" w:cs="宋体"/>
          <w:sz w:val="28"/>
        </w:rPr>
        <w:t>。</w:t>
      </w:r>
    </w:p>
    <w:p w14:paraId="692D3825">
      <w:pPr>
        <w:numPr>
          <w:ilvl w:val="0"/>
          <w:numId w:val="2"/>
        </w:num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系统本身具备访问防火墙的部分功能，对于系统的异常访问，能有效防范非法IP地址、防范暴力破解登录用户密码、设置访问黑白名单等安全功能</w:t>
      </w:r>
      <w:r>
        <w:rPr>
          <w:rFonts w:ascii="宋体" w:hAnsi="宋体" w:eastAsia="宋体" w:cs="宋体"/>
          <w:sz w:val="28"/>
        </w:rPr>
        <w:t>。</w:t>
      </w:r>
    </w:p>
    <w:p w14:paraId="39EA21C5">
      <w:pPr>
        <w:numPr>
          <w:ilvl w:val="0"/>
          <w:numId w:val="2"/>
        </w:num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提供系统C</w:t>
      </w:r>
      <w:r>
        <w:rPr>
          <w:rFonts w:ascii="宋体" w:hAnsi="宋体" w:eastAsia="宋体" w:cs="宋体"/>
          <w:sz w:val="28"/>
        </w:rPr>
        <w:t>PU</w:t>
      </w:r>
      <w:r>
        <w:rPr>
          <w:rFonts w:hint="eastAsia" w:ascii="宋体" w:hAnsi="宋体" w:eastAsia="宋体" w:cs="宋体"/>
          <w:sz w:val="28"/>
        </w:rPr>
        <w:t>、内存使用率异常告警、网络和网卡异常、引擎状态异常、磁盘存储容量不足等情况时的自动报警提醒</w:t>
      </w:r>
      <w:r>
        <w:rPr>
          <w:rFonts w:ascii="宋体" w:hAnsi="宋体" w:eastAsia="宋体" w:cs="宋体"/>
          <w:sz w:val="28"/>
        </w:rPr>
        <w:t>。</w:t>
      </w:r>
    </w:p>
    <w:p w14:paraId="6E98307C">
      <w:pPr>
        <w:numPr>
          <w:ilvl w:val="0"/>
          <w:numId w:val="2"/>
        </w:num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系统支持管理界面告警、Syslog、SNMP Trap、邮件、短信、钉钉、企业微信告警</w:t>
      </w:r>
      <w:r>
        <w:rPr>
          <w:rFonts w:ascii="宋体" w:hAnsi="宋体" w:eastAsia="宋体" w:cs="宋体"/>
          <w:sz w:val="28"/>
        </w:rPr>
        <w:t>。</w:t>
      </w:r>
    </w:p>
    <w:p w14:paraId="5DAB89B0">
      <w:pPr>
        <w:numPr>
          <w:ilvl w:val="0"/>
          <w:numId w:val="2"/>
        </w:num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支持多层过滤功能，支持网络流量驱动级IP过滤，根据过滤的条件（如源地址IP/目的地址IP）定义规则，对网络流量进行扫描，对无需审计的信息从网络层进行过滤；根据系统语句（SQL语句）和白名单（条件为IP/MAC/应用账户/数据库账户/审计对象/操作语句）定义规则进行应用层过滤，将客户关注的信息进行保留，避免无用信息的堆砌造成磁盘空间的浪费和性能的耗损。</w:t>
      </w:r>
    </w:p>
    <w:p w14:paraId="5F77F564">
      <w:p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四、</w:t>
      </w:r>
      <w:r>
        <w:rPr>
          <w:rFonts w:ascii="宋体" w:hAnsi="宋体" w:eastAsia="宋体" w:cs="宋体"/>
          <w:sz w:val="28"/>
        </w:rPr>
        <w:t>报表功能</w:t>
      </w:r>
      <w:r>
        <w:rPr>
          <w:rFonts w:hint="eastAsia" w:ascii="宋体" w:hAnsi="宋体" w:eastAsia="宋体" w:cs="宋体"/>
          <w:sz w:val="28"/>
        </w:rPr>
        <w:t>：</w:t>
      </w:r>
    </w:p>
    <w:p w14:paraId="06AAB9D1">
      <w:pPr>
        <w:pStyle w:val="4"/>
        <w:rPr>
          <w:rFonts w:hint="default" w:ascii="宋体" w:hAnsi="宋体" w:eastAsia="宋体" w:cs="宋体"/>
          <w:kern w:val="2"/>
          <w:sz w:val="28"/>
          <w:szCs w:val="24"/>
          <w:lang w:eastAsia="zh-CN"/>
        </w:rPr>
      </w:pPr>
      <w:r>
        <w:rPr>
          <w:rFonts w:ascii="宋体" w:hAnsi="宋体" w:eastAsia="宋体" w:cs="宋体"/>
          <w:kern w:val="2"/>
          <w:sz w:val="28"/>
          <w:szCs w:val="24"/>
          <w:lang w:eastAsia="zh-CN"/>
        </w:rPr>
        <w:t>1、提供完善、丰富的报表展现。支持图形化展示保护对象在某时间段内被访问的行为轨迹分析，包括客户端、应用账号、工具、保护对象、数据库账号、操作类型、数据库名等维度之间的关联。支持pdf、excel、word等报表格式输出。支持报表报告定制功能，支持立即、按周、按月生成报表，生成的报表支持通过邮件自动发送。</w:t>
      </w:r>
    </w:p>
    <w:p w14:paraId="547F914E">
      <w:pPr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2、内置分析报表和合规报表，支持源IP、账号、操作类型、客户端进程工具、时间等维度生成报表。</w:t>
      </w:r>
    </w:p>
    <w:p w14:paraId="53DF4A32">
      <w:pPr>
        <w:rPr>
          <w:rFonts w:ascii="宋体" w:hAnsi="宋体" w:eastAsia="宋体" w:cs="宋体"/>
          <w:sz w:val="28"/>
        </w:rPr>
      </w:pPr>
    </w:p>
    <w:p w14:paraId="51F84EEF">
      <w:pPr>
        <w:rPr>
          <w:sz w:val="28"/>
          <w:szCs w:val="36"/>
        </w:rPr>
      </w:pPr>
    </w:p>
    <w:p w14:paraId="1B2DCA9C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9B044"/>
    <w:multiLevelType w:val="singleLevel"/>
    <w:tmpl w:val="FB29B0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C2F684"/>
    <w:multiLevelType w:val="singleLevel"/>
    <w:tmpl w:val="25C2F6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FF"/>
    <w:rsid w:val="003C11FF"/>
    <w:rsid w:val="005843FF"/>
    <w:rsid w:val="00655CFC"/>
    <w:rsid w:val="008801AE"/>
    <w:rsid w:val="00C015F4"/>
    <w:rsid w:val="02CC4B77"/>
    <w:rsid w:val="0BE20224"/>
    <w:rsid w:val="0CFE0D6E"/>
    <w:rsid w:val="12F232D0"/>
    <w:rsid w:val="1EB7729D"/>
    <w:rsid w:val="27900B34"/>
    <w:rsid w:val="2ED10509"/>
    <w:rsid w:val="31CA5351"/>
    <w:rsid w:val="344B5F20"/>
    <w:rsid w:val="34AB7021"/>
    <w:rsid w:val="352A25F3"/>
    <w:rsid w:val="35A6070B"/>
    <w:rsid w:val="35C054BC"/>
    <w:rsid w:val="36F05B71"/>
    <w:rsid w:val="3FC25A68"/>
    <w:rsid w:val="45A24A3D"/>
    <w:rsid w:val="4677642B"/>
    <w:rsid w:val="47ED3ED0"/>
    <w:rsid w:val="57040B2C"/>
    <w:rsid w:val="58183713"/>
    <w:rsid w:val="5C9004BD"/>
    <w:rsid w:val="5E002DBF"/>
    <w:rsid w:val="629E057E"/>
    <w:rsid w:val="6E41195F"/>
    <w:rsid w:val="6FD86EAD"/>
    <w:rsid w:val="74C601E7"/>
    <w:rsid w:val="78E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1205</Words>
  <Characters>1483</Characters>
  <Lines>10</Lines>
  <Paragraphs>2</Paragraphs>
  <TotalTime>1768</TotalTime>
  <ScaleCrop>false</ScaleCrop>
  <LinksUpToDate>false</LinksUpToDate>
  <CharactersWithSpaces>1487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2026-01-26T03:42:00Z</dcterms:created>
  <dc:creator>fy</dc:creator>
  <cp:lastModifiedBy>coolfire</cp:lastModifiedBy>
  <dcterms:modified xsi:type="dcterms:W3CDTF">2026-01-31T01:23:38Z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8510CEA716E64BB99A00999BD64D61C3_13</vt:lpwstr>
  </property>
  <property fmtid="{D5CDD505-2E9C-101B-9397-08002B2CF9AE}" pid="4" name="KSOTemplateDocerSaveRecord">
    <vt:lpwstr>eyJoZGlkIjoiYTc2ZGZiNzZiNDVlOGViOWVmM2JhOTY0NGJkNjUyYzgiLCJ1c2VySWQiOiI1MTk5NTY0ODgifQ==</vt:lpwstr>
  </property>
</Properties>
</file>