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491"/>
        <w:gridCol w:w="937"/>
        <w:gridCol w:w="5433"/>
      </w:tblGrid>
      <w:tr w14:paraId="45CE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7C42435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428" w:type="dxa"/>
            <w:gridSpan w:val="2"/>
          </w:tcPr>
          <w:p w14:paraId="296DB61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评审内容及分值</w:t>
            </w:r>
          </w:p>
        </w:tc>
        <w:tc>
          <w:tcPr>
            <w:tcW w:w="5433" w:type="dxa"/>
          </w:tcPr>
          <w:p w14:paraId="4D9E3AC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评分细则</w:t>
            </w:r>
          </w:p>
        </w:tc>
      </w:tr>
      <w:tr w14:paraId="2CA4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0053ACD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91" w:type="dxa"/>
            <w:vAlign w:val="center"/>
          </w:tcPr>
          <w:p w14:paraId="053F5B2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相关业绩</w:t>
            </w:r>
          </w:p>
        </w:tc>
        <w:tc>
          <w:tcPr>
            <w:tcW w:w="937" w:type="dxa"/>
            <w:vAlign w:val="center"/>
          </w:tcPr>
          <w:p w14:paraId="4D88F3E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30分</w:t>
            </w:r>
          </w:p>
        </w:tc>
        <w:tc>
          <w:tcPr>
            <w:tcW w:w="5433" w:type="dxa"/>
          </w:tcPr>
          <w:p w14:paraId="363084B8"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根据投标人自202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年01月01日以来(以合同订时间为准承接过同类合同业绩(同类业绩指合同内容中与合同包采购内容相关内容)的情况进行评分:每个业绩得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分，本项满分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eastAsia"/>
                <w:vertAlign w:val="baseline"/>
              </w:rPr>
              <w:t>分。</w:t>
            </w:r>
          </w:p>
          <w:p w14:paraId="15A43B0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注:投标文件需提供合同复印件加盖投标人公章，未提供或者提供的资料不符合要求的则不得。</w:t>
            </w:r>
          </w:p>
        </w:tc>
      </w:tr>
      <w:tr w14:paraId="543B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2AE71B7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91" w:type="dxa"/>
            <w:vAlign w:val="center"/>
          </w:tcPr>
          <w:p w14:paraId="18015CA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售后服务</w:t>
            </w:r>
          </w:p>
        </w:tc>
        <w:tc>
          <w:tcPr>
            <w:tcW w:w="937" w:type="dxa"/>
            <w:vAlign w:val="center"/>
          </w:tcPr>
          <w:p w14:paraId="6A6C8AC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30分</w:t>
            </w:r>
          </w:p>
        </w:tc>
        <w:tc>
          <w:tcPr>
            <w:tcW w:w="5433" w:type="dxa"/>
          </w:tcPr>
          <w:p w14:paraId="08E4D8BD"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根据投标人提供的售后服务保障方案(包括但不限于质保期内及质保期满后的售后服务方案、响应时间、紧急响应方案等)进行综合评审:</w:t>
            </w:r>
          </w:p>
          <w:p w14:paraId="160056B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eastAsia"/>
                <w:vertAlign w:val="baseline"/>
              </w:rPr>
              <w:t>分:方案非常全面、详细完善程度强、合理可行性高的;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20</w:t>
            </w:r>
            <w:r>
              <w:rPr>
                <w:rFonts w:hint="eastAsia"/>
                <w:vertAlign w:val="baseline"/>
              </w:rPr>
              <w:t>分:方案较为全面、详细完善程度较强、合理可行性较高的;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15</w:t>
            </w:r>
            <w:r>
              <w:rPr>
                <w:rFonts w:hint="eastAsia"/>
                <w:vertAlign w:val="baseline"/>
              </w:rPr>
              <w:t>分:方案较基本全面、详细完善程度一般、具有一定合理可行性的;</w:t>
            </w:r>
          </w:p>
          <w:p w14:paraId="14CB03D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</w:rPr>
              <w:t>分:方案不够全面、不详细、不具有合理性、不具有可行性的;</w:t>
            </w:r>
          </w:p>
          <w:p w14:paraId="04CCFA7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0分:未提供相关内容的。</w:t>
            </w:r>
          </w:p>
        </w:tc>
      </w:tr>
      <w:tr w14:paraId="258B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4B22570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91" w:type="dxa"/>
            <w:vAlign w:val="center"/>
          </w:tcPr>
          <w:p w14:paraId="2F30300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价格部分</w:t>
            </w:r>
          </w:p>
        </w:tc>
        <w:tc>
          <w:tcPr>
            <w:tcW w:w="937" w:type="dxa"/>
            <w:vAlign w:val="center"/>
          </w:tcPr>
          <w:p w14:paraId="5FEE1BC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40分</w:t>
            </w:r>
          </w:p>
        </w:tc>
        <w:tc>
          <w:tcPr>
            <w:tcW w:w="5433" w:type="dxa"/>
          </w:tcPr>
          <w:p w14:paraId="1A37BDF3"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投标报价得分采用低价优先法计算，即满足</w:t>
            </w:r>
            <w:r>
              <w:rPr>
                <w:rFonts w:hint="eastAsia"/>
                <w:vertAlign w:val="baseline"/>
                <w:lang w:val="en-US" w:eastAsia="zh-CN"/>
              </w:rPr>
              <w:t>需求书</w:t>
            </w:r>
            <w:r>
              <w:rPr>
                <w:rFonts w:hint="eastAsia"/>
                <w:vertAlign w:val="baseline"/>
              </w:rPr>
              <w:t>要求且投标价格最低的投标报价为评标基准价，其投标报价得分为满分。其他投标人的投标报价得分统一按照下列公式计算:投标报价得分=(评标基准价/投标报价)X报价权重x100。</w:t>
            </w:r>
          </w:p>
          <w:p w14:paraId="17D085A7">
            <w:pPr>
              <w:rPr>
                <w:vertAlign w:val="baseline"/>
              </w:rPr>
            </w:pPr>
          </w:p>
        </w:tc>
      </w:tr>
    </w:tbl>
    <w:p w14:paraId="27FF2F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A45A4"/>
    <w:rsid w:val="08EA45A4"/>
    <w:rsid w:val="1E64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443</Words>
  <Characters>461</Characters>
  <Lines>0</Lines>
  <Paragraphs>0</Paragraphs>
  <TotalTime>14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2025-10-16T02:03:00Z</dcterms:created>
  <dc:creator>小陀螺</dc:creator>
  <cp:lastModifiedBy>小陀螺</cp:lastModifiedBy>
  <dcterms:modified xsi:type="dcterms:W3CDTF">2025-10-16T03:38:39Z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785F21BEC7FB423A8C304924F82BA389_11</vt:lpwstr>
  </property>
  <property fmtid="{D5CDD505-2E9C-101B-9397-08002B2CF9AE}" pid="4" name="KSOTemplateDocerSaveRecord">
    <vt:lpwstr>eyJoZGlkIjoiZjgwZDkyMDVlMjNhZjBhNGFhMWQxNTVjODk1MWFiNjkiLCJ1c2VySWQiOiI2ODU0NDE2NDAifQ==</vt:lpwstr>
  </property>
</Properties>
</file>