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一、系统参数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73"/>
        <w:gridCol w:w="886"/>
        <w:gridCol w:w="5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873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886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5536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日志审计系统</w:t>
            </w:r>
          </w:p>
        </w:tc>
        <w:tc>
          <w:tcPr>
            <w:tcW w:w="873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86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5536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软硬一体设备，符合信创要求。</w:t>
            </w:r>
          </w:p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硬件：交流冗余电源，内存≥16G，数据盘≥4TB 。</w:t>
            </w:r>
          </w:p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软件：含日志收集、日志查询、日志存储、报表管理、事件管理、资产管理、用户管理、系统配置等功能。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日志源授权≥250个。</w:t>
            </w:r>
          </w:p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维保：完成验收起三年，包含：①产品系统升级授权；②远程支持服务；③产品保修服务；④硬件故障上门支持。</w:t>
            </w:r>
          </w:p>
        </w:tc>
      </w:tr>
    </w:tbl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二、服务要求</w:t>
      </w:r>
    </w:p>
    <w:p>
      <w:pPr>
        <w:spacing w:line="360" w:lineRule="auto"/>
        <w:ind w:firstLine="472" w:firstLineChars="196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1.供货期：自合同签订之日起，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7个工作日</w:t>
      </w:r>
      <w:r>
        <w:rPr>
          <w:rFonts w:hint="eastAsia" w:hAnsi="宋体" w:cs="宋体"/>
          <w:b/>
          <w:bCs/>
          <w:sz w:val="24"/>
          <w:szCs w:val="24"/>
        </w:rPr>
        <w:t>内完成所有货物的供货、安装、调试和验收，并交付给甲方正常使用。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2.交货地点:广东省珠海市香洲区南琴路3366号</w:t>
      </w:r>
      <w:r>
        <w:rPr>
          <w:rFonts w:hint="eastAsia" w:hAnsi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</w:t>
      </w:r>
      <w:r>
        <w:rPr>
          <w:rFonts w:hint="eastAsia" w:hAnsi="宋体" w:cs="宋体"/>
          <w:sz w:val="24"/>
          <w:szCs w:val="24"/>
        </w:rPr>
        <w:t>.货物要求：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货物为原制造商制造的全新、未曾使用过的（包括零配件）产品，整机无污染，无侵权行为、表面无划损、无任何缺陷隐患，在中国境内可依常规安全合法使用。如乙方不按照本合同向甲方提供货物，导致甲方损失，乙方应承担全部的赔偿责任。如因乙方货物质量原因，导致甲方或他人损失，乙方应承担全部的赔偿责任。货物整体验收交付甲方之日起至甲方使用期间，乙方均不能免除因设备自身的缺陷所应负的责任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4.</w:t>
      </w:r>
      <w:r>
        <w:rPr>
          <w:rFonts w:hint="eastAsia" w:hAnsi="宋体" w:cs="宋体"/>
          <w:sz w:val="24"/>
          <w:szCs w:val="24"/>
        </w:rPr>
        <w:t>验收标准：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sz w:val="24"/>
          <w:szCs w:val="24"/>
        </w:rPr>
        <w:t>.1货物若有国家标准按照国家标准验收，若无国家标准按行业标准验收，为原制造商制造的全新产品，整机无污染，无侵权行为、表面无划损、无任何缺陷隐患，在中国境内可依常规安全合法使用。甲方验收不合格的，乙方应当无条件进行调整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4.2 </w:t>
      </w:r>
      <w:r>
        <w:rPr>
          <w:rFonts w:hint="eastAsia" w:hAnsi="宋体" w:cs="宋体"/>
          <w:sz w:val="24"/>
          <w:szCs w:val="24"/>
        </w:rPr>
        <w:t>验收方法：甲方书面确认验收合格并提供使用科室签字认可的安装验收报告。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5.</w:t>
      </w:r>
      <w:r>
        <w:rPr>
          <w:rFonts w:hint="eastAsia" w:hAnsi="宋体" w:cs="宋体"/>
          <w:sz w:val="24"/>
          <w:szCs w:val="24"/>
        </w:rPr>
        <w:t>质量保证期：保修期为原厂保修</w:t>
      </w:r>
      <w:r>
        <w:rPr>
          <w:rFonts w:hint="eastAsia" w:hAnsi="宋体" w:cs="宋体"/>
          <w:sz w:val="24"/>
          <w:szCs w:val="24"/>
          <w:lang w:val="en-US" w:eastAsia="zh-CN"/>
        </w:rPr>
        <w:t>叁</w:t>
      </w:r>
      <w:r>
        <w:rPr>
          <w:rFonts w:hint="eastAsia" w:hAnsi="宋体" w:cs="宋体"/>
          <w:sz w:val="24"/>
          <w:szCs w:val="24"/>
        </w:rPr>
        <w:t>年，该保修期从甲方签订验收合格报告之日起算。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</w:t>
      </w:r>
      <w:r>
        <w:rPr>
          <w:rFonts w:hint="eastAsia" w:hAnsi="宋体" w:cs="宋体"/>
          <w:sz w:val="24"/>
          <w:szCs w:val="24"/>
        </w:rPr>
        <w:t>.付款时间及条件：</w:t>
      </w:r>
    </w:p>
    <w:p>
      <w:pPr>
        <w:spacing w:line="360" w:lineRule="auto"/>
        <w:ind w:firstLine="470" w:firstLineChars="196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合同签订后，乙方完成供货安装调试、配置齐全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int="eastAsia" w:hAnsi="宋体" w:cs="宋体"/>
          <w:sz w:val="24"/>
          <w:szCs w:val="24"/>
        </w:rPr>
        <w:t>提供甲方书面认可的安装验收报告</w:t>
      </w:r>
      <w:r>
        <w:rPr>
          <w:rFonts w:hint="eastAsia" w:hAnsi="宋体" w:cs="宋体"/>
          <w:sz w:val="24"/>
          <w:szCs w:val="24"/>
          <w:lang w:val="en-US" w:eastAsia="zh-CN"/>
        </w:rPr>
        <w:t>后</w:t>
      </w:r>
      <w:r>
        <w:rPr>
          <w:rFonts w:hint="eastAsia" w:hAnsi="宋体" w:cs="宋体"/>
          <w:sz w:val="24"/>
          <w:szCs w:val="24"/>
        </w:rPr>
        <w:t>，</w:t>
      </w:r>
      <w:r>
        <w:rPr>
          <w:rFonts w:hint="eastAsia" w:hAnsi="宋体" w:cs="宋体"/>
          <w:sz w:val="24"/>
          <w:szCs w:val="24"/>
          <w:lang w:val="en-US" w:eastAsia="zh-CN"/>
        </w:rPr>
        <w:t>甲方</w:t>
      </w:r>
      <w:r>
        <w:rPr>
          <w:rFonts w:hint="eastAsia" w:hAnsi="宋体" w:cs="宋体"/>
          <w:sz w:val="24"/>
          <w:szCs w:val="24"/>
        </w:rPr>
        <w:t>支付合同总额的</w:t>
      </w:r>
      <w:r>
        <w:rPr>
          <w:rFonts w:hint="eastAsia" w:hAnsi="宋体" w:cs="宋体"/>
          <w:sz w:val="24"/>
          <w:szCs w:val="24"/>
          <w:lang w:val="en-US" w:eastAsia="zh-CN"/>
        </w:rPr>
        <w:t>6</w:t>
      </w:r>
      <w:r>
        <w:rPr>
          <w:rFonts w:hint="eastAsia" w:hAnsi="宋体" w:cs="宋体"/>
          <w:sz w:val="24"/>
          <w:szCs w:val="24"/>
        </w:rPr>
        <w:t>0%货款。验收合格</w:t>
      </w:r>
      <w:r>
        <w:rPr>
          <w:rFonts w:hint="eastAsia" w:hAnsi="宋体" w:cs="宋体"/>
          <w:sz w:val="24"/>
          <w:szCs w:val="24"/>
          <w:lang w:val="en-US" w:eastAsia="zh-CN"/>
        </w:rPr>
        <w:t>后3个月</w:t>
      </w:r>
      <w:r>
        <w:rPr>
          <w:rFonts w:hint="eastAsia" w:hAnsi="宋体" w:cs="宋体"/>
          <w:sz w:val="24"/>
          <w:szCs w:val="24"/>
        </w:rPr>
        <w:t>，</w:t>
      </w:r>
      <w:r>
        <w:rPr>
          <w:rFonts w:hint="eastAsia" w:hAnsi="宋体" w:cs="宋体"/>
          <w:sz w:val="24"/>
          <w:szCs w:val="24"/>
          <w:lang w:val="en-US" w:eastAsia="zh-CN"/>
        </w:rPr>
        <w:t>甲方</w:t>
      </w:r>
      <w:r>
        <w:rPr>
          <w:rFonts w:hint="eastAsia" w:hAnsi="宋体" w:cs="宋体"/>
          <w:sz w:val="24"/>
          <w:szCs w:val="24"/>
        </w:rPr>
        <w:t>支付合同总额的</w:t>
      </w:r>
      <w:r>
        <w:rPr>
          <w:rFonts w:hint="eastAsia" w:hAnsi="宋体" w:cs="宋体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sz w:val="24"/>
          <w:szCs w:val="24"/>
        </w:rPr>
        <w:t>0%货款。</w:t>
      </w:r>
    </w:p>
    <w:p>
      <w:pPr>
        <w:spacing w:line="360" w:lineRule="auto"/>
        <w:ind w:firstLine="470" w:firstLineChars="196"/>
        <w:rPr>
          <w:rFonts w:hint="default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70" w:firstLineChars="196"/>
        <w:rPr>
          <w:rFonts w:hint="default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5608"/>
    <w:multiLevelType w:val="multilevel"/>
    <w:tmpl w:val="3F8A5608"/>
    <w:lvl w:ilvl="0" w:tentative="0">
      <w:start w:val="1"/>
      <w:numFmt w:val="decimal"/>
      <w:pStyle w:val="3"/>
      <w:lvlText w:val="%1、"/>
      <w:lvlJc w:val="left"/>
      <w:pPr>
        <w:tabs>
          <w:tab w:val="left" w:pos="420"/>
        </w:tabs>
        <w:ind w:left="84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1745"/>
        </w:tabs>
        <w:ind w:left="1745" w:hanging="705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532C"/>
    <w:rsid w:val="11AB623A"/>
    <w:rsid w:val="15783497"/>
    <w:rsid w:val="1CC932F4"/>
    <w:rsid w:val="56C7506B"/>
    <w:rsid w:val="57E91CCB"/>
    <w:rsid w:val="67706B8B"/>
    <w:rsid w:val="6BCE07B8"/>
    <w:rsid w:val="7676577B"/>
    <w:rsid w:val="7AA705BD"/>
    <w:rsid w:val="7EBC6CFB"/>
    <w:rsid w:val="7F0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unhideWhenUsed/>
    <w:qFormat/>
    <w:uiPriority w:val="0"/>
    <w:pPr>
      <w:numPr>
        <w:ilvl w:val="0"/>
        <w:numId w:val="1"/>
      </w:numPr>
      <w:tabs>
        <w:tab w:val="clear" w:pos="420"/>
      </w:tabs>
      <w:spacing w:line="360" w:lineRule="auto"/>
      <w:ind w:left="0" w:firstLine="420" w:firstLineChars="100"/>
    </w:p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2025-08-19T03:15:00Z</dcterms:created>
  <dc:creator>fy</dc:creator>
  <cp:lastModifiedBy>ly</cp:lastModifiedBy>
  <dcterms:modified xsi:type="dcterms:W3CDTF">2025-08-27T02:45:50Z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A8B2198AF0664A8C808055687CB3D0BD</vt:lpwstr>
  </property>
</Properties>
</file>