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44"/>
        </w:rPr>
      </w:pPr>
      <w:r>
        <w:rPr>
          <w:rFonts w:hint="eastAsia" w:ascii="宋体" w:hAnsi="宋体" w:cs="宋体"/>
          <w:b/>
          <w:bCs/>
          <w:sz w:val="44"/>
          <w:szCs w:val="44"/>
        </w:rPr>
        <w:t>柠溪院区5号楼2楼中医儿科更换冷冻管保温棉以及出风管</w:t>
      </w:r>
      <w:r>
        <w:rPr>
          <w:rFonts w:hint="eastAsia" w:ascii="宋体" w:hAnsi="宋体" w:cs="宋体"/>
          <w:b/>
          <w:sz w:val="44"/>
          <w:szCs w:val="44"/>
        </w:rPr>
        <w:t>需求书</w:t>
      </w:r>
    </w:p>
    <w:p>
      <w:pPr>
        <w:widowControl/>
        <w:ind w:firstLine="480" w:firstLineChars="200"/>
        <w:rPr>
          <w:rFonts w:hint="eastAsia" w:ascii="宋体" w:hAnsi="宋体" w:cs="宋体"/>
          <w:kern w:val="0"/>
          <w:sz w:val="24"/>
        </w:rPr>
      </w:pPr>
    </w:p>
    <w:p>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一、项目名称：</w:t>
      </w:r>
      <w:r>
        <w:rPr>
          <w:rFonts w:hint="eastAsia" w:ascii="仿宋" w:hAnsi="仿宋" w:eastAsia="仿宋" w:cs="宋体"/>
          <w:kern w:val="0"/>
          <w:sz w:val="32"/>
          <w:szCs w:val="32"/>
          <w:lang w:eastAsia="zh-CN"/>
        </w:rPr>
        <w:t>柠溪院区</w:t>
      </w:r>
      <w:r>
        <w:rPr>
          <w:rFonts w:hint="eastAsia" w:ascii="仿宋" w:hAnsi="仿宋" w:eastAsia="仿宋" w:cs="宋体"/>
          <w:kern w:val="0"/>
          <w:sz w:val="32"/>
          <w:szCs w:val="32"/>
        </w:rPr>
        <w:t>5号楼2楼</w:t>
      </w:r>
      <w:r>
        <w:rPr>
          <w:rFonts w:hint="eastAsia" w:ascii="仿宋" w:hAnsi="仿宋" w:eastAsia="仿宋" w:cs="宋体"/>
          <w:kern w:val="0"/>
          <w:sz w:val="32"/>
          <w:szCs w:val="32"/>
          <w:lang w:eastAsia="zh-CN"/>
        </w:rPr>
        <w:t>中医儿科</w:t>
      </w:r>
      <w:r>
        <w:rPr>
          <w:rFonts w:hint="eastAsia" w:ascii="仿宋" w:hAnsi="仿宋" w:eastAsia="仿宋" w:cs="宋体"/>
          <w:kern w:val="0"/>
          <w:sz w:val="32"/>
          <w:szCs w:val="32"/>
        </w:rPr>
        <w:t>更换冷冻管保温棉以及出风管</w:t>
      </w:r>
    </w:p>
    <w:p>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sz w:val="32"/>
          <w:szCs w:val="32"/>
        </w:rPr>
        <w:t>项目概况：中央空调冷冻管更换保温棉以及出风管</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kern w:val="0"/>
          <w:sz w:val="32"/>
          <w:szCs w:val="32"/>
        </w:rPr>
        <w:t>三、服务内容：采购与拆除安装新保温棉</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加装出风管</w:t>
      </w:r>
    </w:p>
    <w:tbl>
      <w:tblPr>
        <w:tblStyle w:val="8"/>
        <w:tblW w:w="6525" w:type="dxa"/>
        <w:jc w:val="center"/>
        <w:tblLayout w:type="autofit"/>
        <w:tblCellMar>
          <w:top w:w="0" w:type="dxa"/>
          <w:left w:w="108" w:type="dxa"/>
          <w:bottom w:w="0" w:type="dxa"/>
          <w:right w:w="108" w:type="dxa"/>
        </w:tblCellMar>
      </w:tblPr>
      <w:tblGrid>
        <w:gridCol w:w="2205"/>
        <w:gridCol w:w="2160"/>
        <w:gridCol w:w="2160"/>
      </w:tblGrid>
      <w:tr>
        <w:tblPrEx>
          <w:tblCellMar>
            <w:top w:w="0" w:type="dxa"/>
            <w:left w:w="108" w:type="dxa"/>
            <w:bottom w:w="0" w:type="dxa"/>
            <w:right w:w="108" w:type="dxa"/>
          </w:tblCellMar>
        </w:tblPrEx>
        <w:trPr>
          <w:trHeight w:val="510" w:hRule="atLeast"/>
          <w:jc w:val="center"/>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lang w:bidi="ar"/>
              </w:rPr>
              <w:t>位置</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lang w:bidi="ar"/>
              </w:rPr>
              <w:t>规格</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lang w:bidi="ar"/>
              </w:rPr>
              <w:t>数量</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b/>
                <w:bCs/>
                <w:color w:val="000000"/>
                <w:sz w:val="24"/>
              </w:rPr>
            </w:pPr>
            <w:r>
              <w:rPr>
                <w:rFonts w:hint="eastAsia" w:ascii="宋体" w:hAnsi="宋体" w:cs="宋体"/>
                <w:b/>
                <w:bCs/>
                <w:color w:val="000000"/>
                <w:sz w:val="24"/>
              </w:rPr>
              <w:t>中医儿科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DN60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85米</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b/>
                <w:bCs/>
                <w:color w:val="000000"/>
                <w:sz w:val="24"/>
              </w:rPr>
            </w:pPr>
            <w:r>
              <w:rPr>
                <w:rFonts w:hint="eastAsia" w:ascii="宋体" w:hAnsi="宋体" w:cs="宋体"/>
                <w:b/>
                <w:bCs/>
                <w:color w:val="000000"/>
                <w:sz w:val="24"/>
              </w:rPr>
              <w:t>中医儿科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0.8厚锌铁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12平方</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b/>
                <w:bCs/>
                <w:color w:val="000000"/>
                <w:sz w:val="24"/>
              </w:rPr>
            </w:pPr>
            <w:r>
              <w:rPr>
                <w:rFonts w:hint="eastAsia" w:ascii="宋体" w:hAnsi="宋体" w:cs="宋体"/>
                <w:b/>
                <w:bCs/>
                <w:color w:val="000000"/>
                <w:sz w:val="24"/>
              </w:rPr>
              <w:t>中医儿科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30mm厚保温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12平方</w:t>
            </w:r>
          </w:p>
        </w:tc>
      </w:tr>
    </w:tbl>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保温棉要求采用绝燃B1级高密度橡塑保温棉，管口径DN60以下保温棉厚度不低于30mm，锌铁风管0.8</w:t>
      </w:r>
      <w:r>
        <w:rPr>
          <w:rFonts w:hint="eastAsia" w:ascii="仿宋" w:hAnsi="仿宋" w:eastAsia="仿宋" w:cs="宋体"/>
          <w:sz w:val="32"/>
          <w:szCs w:val="32"/>
          <w:lang w:val="en-US" w:eastAsia="zh-CN"/>
        </w:rPr>
        <w:t>mm</w:t>
      </w:r>
      <w:r>
        <w:rPr>
          <w:rFonts w:hint="eastAsia" w:ascii="仿宋" w:hAnsi="仿宋" w:eastAsia="仿宋" w:cs="宋体"/>
          <w:sz w:val="32"/>
          <w:szCs w:val="32"/>
        </w:rPr>
        <w:t>厚度，风管保温30mm厚度。</w:t>
      </w:r>
    </w:p>
    <w:p>
      <w:pPr>
        <w:widowControl/>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四、项目完成期限：自合同签订之日起，4天内完成所有货物的供货、拆除、安装，并交付给院方正常使用</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五、供应商资格资质要求：</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1.提供企业营业执照、企业组织机构代码证（或提供统一社会代码的营业执照复印件加盖公章），本采购项目内容在其经许可的经营范围内（普通机械设备安装）；</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2.具有独立承担民事责任的能力；</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3.具有良好的商业信誉和健全的财务会计制度；</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4.具有履行合同所必需的设备和专业技术能力；</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5.有依法缴纳税收和社会保障资金的良好记录；</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6.参加政府采购活动前三年内，在经营活动中没有重大违法记录；</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kern w:val="0"/>
          <w:sz w:val="32"/>
          <w:szCs w:val="32"/>
        </w:rPr>
        <w:t>7.法律、行政法规规定的其他条件。</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六、服务质量标准：</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1.保温棉的更换过程中务必对施工区域内外的墙面、地面、天花做好保护，因服务商施工所造成损坏的恢复工作均由服务商负责并承担相应的责任。</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2.服务商</w:t>
      </w:r>
      <w:r>
        <w:rPr>
          <w:rFonts w:ascii="仿宋" w:hAnsi="仿宋" w:eastAsia="仿宋" w:cs="宋体"/>
          <w:sz w:val="32"/>
          <w:szCs w:val="32"/>
        </w:rPr>
        <w:t>负责到项目</w:t>
      </w:r>
      <w:r>
        <w:rPr>
          <w:rFonts w:hint="eastAsia" w:ascii="仿宋" w:hAnsi="仿宋" w:eastAsia="仿宋" w:cs="宋体"/>
          <w:sz w:val="32"/>
          <w:szCs w:val="32"/>
        </w:rPr>
        <w:t>更换</w:t>
      </w:r>
      <w:r>
        <w:rPr>
          <w:rFonts w:ascii="仿宋" w:hAnsi="仿宋" w:eastAsia="仿宋" w:cs="宋体"/>
          <w:sz w:val="32"/>
          <w:szCs w:val="32"/>
        </w:rPr>
        <w:t>地点进行</w:t>
      </w:r>
      <w:r>
        <w:rPr>
          <w:rFonts w:hint="eastAsia" w:ascii="仿宋" w:hAnsi="仿宋" w:eastAsia="仿宋" w:cs="宋体"/>
          <w:sz w:val="32"/>
          <w:szCs w:val="32"/>
        </w:rPr>
        <w:t>拆除更换，更换</w:t>
      </w:r>
      <w:r>
        <w:rPr>
          <w:rFonts w:ascii="仿宋" w:hAnsi="仿宋" w:eastAsia="仿宋" w:cs="宋体"/>
          <w:sz w:val="32"/>
          <w:szCs w:val="32"/>
        </w:rPr>
        <w:t>所需工具设施物料由</w:t>
      </w:r>
      <w:r>
        <w:rPr>
          <w:rFonts w:hint="eastAsia" w:ascii="仿宋" w:hAnsi="仿宋" w:eastAsia="仿宋" w:cs="宋体"/>
          <w:sz w:val="32"/>
          <w:szCs w:val="32"/>
        </w:rPr>
        <w:t>服务商</w:t>
      </w:r>
      <w:r>
        <w:rPr>
          <w:rFonts w:ascii="仿宋" w:hAnsi="仿宋" w:eastAsia="仿宋" w:cs="宋体"/>
          <w:sz w:val="32"/>
          <w:szCs w:val="32"/>
        </w:rPr>
        <w:t>自备、自费运到现场，完工后自费搬走，并负责清扫现场</w:t>
      </w:r>
      <w:r>
        <w:rPr>
          <w:rFonts w:hint="eastAsia" w:ascii="仿宋" w:hAnsi="仿宋" w:eastAsia="仿宋" w:cs="宋体"/>
          <w:sz w:val="32"/>
          <w:szCs w:val="32"/>
        </w:rPr>
        <w:t>。</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服务商必须在保证医院正常运作及不影响病人正常就诊与休息的前提下进行更换，必须做好安全文明、意外防范措施，防止发生火灾、人员摔倒、碰伤等意外事故的发生，必须严格按照国家相应的规范标准和院方的规章制度执行，否则，服务商除赔偿院方经济损失外，并承担服务商人员致使院方或院方人员、第三方财产损失或人身损害的相关责任。</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4.服务商应结合本项目特点提出切实可行的服务质量、安全生产、文明施工、项目进度、技术组织措施，同时应对关键工序、复杂环节重点提出相应技术措施。</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5.服务商负责提供施工方案，向院方提出合理的施工方案，不影响院方在用设施及通道，征得院方同意后方可施工。</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6.施工期间遵守医院管理制度，配合做好疫情防控工作。</w:t>
      </w:r>
    </w:p>
    <w:p>
      <w:pPr>
        <w:pStyle w:val="2"/>
        <w:ind w:firstLine="640"/>
      </w:pPr>
      <w:r>
        <w:rPr>
          <w:rFonts w:hint="eastAsia" w:ascii="仿宋" w:hAnsi="仿宋" w:eastAsia="仿宋" w:cs="宋体"/>
          <w:sz w:val="32"/>
          <w:szCs w:val="32"/>
        </w:rPr>
        <w:t>7.更换保温棉后符合院方要求，且无漏水情况发生。</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七、验收：</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1.验收方式：保温更换完后，院方组织时间统一验收。服务商所交付的合同保温棉符合绝燃，B</w:t>
      </w:r>
      <w:r>
        <w:rPr>
          <w:rFonts w:ascii="仿宋" w:hAnsi="仿宋" w:eastAsia="仿宋" w:cs="宋体"/>
          <w:sz w:val="32"/>
          <w:szCs w:val="32"/>
        </w:rPr>
        <w:t>1</w:t>
      </w:r>
      <w:r>
        <w:rPr>
          <w:rFonts w:hint="eastAsia" w:ascii="仿宋" w:hAnsi="仿宋" w:eastAsia="仿宋" w:cs="宋体"/>
          <w:sz w:val="32"/>
          <w:szCs w:val="32"/>
        </w:rPr>
        <w:t>级，3</w:t>
      </w:r>
      <w:r>
        <w:rPr>
          <w:rFonts w:hint="eastAsia" w:ascii="仿宋" w:hAnsi="仿宋" w:eastAsia="仿宋" w:cs="宋体"/>
          <w:sz w:val="32"/>
          <w:szCs w:val="32"/>
          <w:lang w:val="en-US" w:eastAsia="zh-CN"/>
        </w:rPr>
        <w:t>0</w:t>
      </w:r>
      <w:bookmarkStart w:id="0" w:name="_GoBack"/>
      <w:bookmarkEnd w:id="0"/>
      <w:r>
        <w:rPr>
          <w:rFonts w:ascii="仿宋" w:hAnsi="仿宋" w:eastAsia="仿宋" w:cs="宋体"/>
          <w:sz w:val="32"/>
          <w:szCs w:val="32"/>
        </w:rPr>
        <w:t>MM</w:t>
      </w:r>
      <w:r>
        <w:rPr>
          <w:rFonts w:hint="eastAsia" w:ascii="仿宋" w:hAnsi="仿宋" w:eastAsia="仿宋" w:cs="宋体"/>
          <w:sz w:val="32"/>
          <w:szCs w:val="32"/>
        </w:rPr>
        <w:t>厚，附带文件与双方约定不符要求，院方有权拒收拒付。</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2.验收地点：柠溪院区5号楼2楼</w:t>
      </w:r>
      <w:r>
        <w:rPr>
          <w:rFonts w:hint="eastAsia" w:ascii="仿宋" w:hAnsi="仿宋" w:eastAsia="仿宋" w:cs="宋体"/>
          <w:sz w:val="32"/>
          <w:szCs w:val="32"/>
          <w:lang w:eastAsia="zh-CN"/>
        </w:rPr>
        <w:t>中医儿科</w:t>
      </w:r>
      <w:r>
        <w:rPr>
          <w:rFonts w:hint="eastAsia" w:ascii="仿宋" w:hAnsi="仿宋" w:eastAsia="仿宋" w:cs="宋体"/>
          <w:sz w:val="32"/>
          <w:szCs w:val="32"/>
        </w:rPr>
        <w:t>诊室</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3.验收内容：服务商应严格按照方案报价清单要求，交付院方进行验收，若在验收时，保温棉出现不符合现象，即视为验收不合格。</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八、售后服务要求：</w:t>
      </w:r>
    </w:p>
    <w:p>
      <w:pPr>
        <w:widowControl/>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保温棉质保期为1年，该质保期从院方签订验收合格报告之日算起。若在保质期内出现漏水现象，服务商应负责免费更换。</w:t>
      </w:r>
    </w:p>
    <w:p>
      <w:pPr>
        <w:widowControl/>
        <w:spacing w:line="360" w:lineRule="auto"/>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九、付款方式：</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合同签订完成施工后，提供院方书面认可的安装验收报告后，支付合同总额的100%</w:t>
      </w:r>
      <w:r>
        <w:rPr>
          <w:rFonts w:hint="eastAsia" w:ascii="仿宋" w:hAnsi="仿宋" w:eastAsia="仿宋" w:cs="宋体"/>
          <w:kern w:val="0"/>
          <w:sz w:val="32"/>
          <w:szCs w:val="32"/>
          <w:lang w:eastAsia="zh-CN"/>
        </w:rPr>
        <w:t>款项</w:t>
      </w:r>
      <w:r>
        <w:rPr>
          <w:rFonts w:hint="eastAsia" w:ascii="仿宋" w:hAnsi="仿宋" w:eastAsia="仿宋" w:cs="宋体"/>
          <w:kern w:val="0"/>
          <w:sz w:val="32"/>
          <w:szCs w:val="32"/>
        </w:rPr>
        <w:t>。</w:t>
      </w:r>
    </w:p>
    <w:p>
      <w:pPr>
        <w:pStyle w:val="4"/>
        <w:tabs>
          <w:tab w:val="left" w:pos="540"/>
        </w:tabs>
        <w:adjustRightInd w:val="0"/>
        <w:snapToGrid w:val="0"/>
        <w:spacing w:line="360" w:lineRule="auto"/>
        <w:rPr>
          <w:rFonts w:hint="eastAsia" w:ascii="仿宋" w:hAnsi="仿宋" w:eastAsia="仿宋"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OGZlY2I5NThkZTRjOGFhYzc4M2ZmNzYzNjk4MWQifQ=="/>
  </w:docVars>
  <w:rsids>
    <w:rsidRoot w:val="19EB5B4D"/>
    <w:rsid w:val="00016077"/>
    <w:rsid w:val="00032BD2"/>
    <w:rsid w:val="0005706A"/>
    <w:rsid w:val="00065C2F"/>
    <w:rsid w:val="00074E78"/>
    <w:rsid w:val="000C0A76"/>
    <w:rsid w:val="000F1C38"/>
    <w:rsid w:val="00126445"/>
    <w:rsid w:val="00143DC4"/>
    <w:rsid w:val="001A383F"/>
    <w:rsid w:val="001B73C4"/>
    <w:rsid w:val="001D5BF7"/>
    <w:rsid w:val="00216BD5"/>
    <w:rsid w:val="00257CB1"/>
    <w:rsid w:val="002D3270"/>
    <w:rsid w:val="00342CD8"/>
    <w:rsid w:val="00345001"/>
    <w:rsid w:val="00370103"/>
    <w:rsid w:val="00384598"/>
    <w:rsid w:val="00407971"/>
    <w:rsid w:val="00495B2B"/>
    <w:rsid w:val="004D2420"/>
    <w:rsid w:val="004E723E"/>
    <w:rsid w:val="004F73AD"/>
    <w:rsid w:val="005209D7"/>
    <w:rsid w:val="005322CB"/>
    <w:rsid w:val="00534D8C"/>
    <w:rsid w:val="005355AD"/>
    <w:rsid w:val="005B58DC"/>
    <w:rsid w:val="005E5DD3"/>
    <w:rsid w:val="00607283"/>
    <w:rsid w:val="006404A0"/>
    <w:rsid w:val="00646DB2"/>
    <w:rsid w:val="00671D0B"/>
    <w:rsid w:val="00681B59"/>
    <w:rsid w:val="00683BE9"/>
    <w:rsid w:val="006D3748"/>
    <w:rsid w:val="006F07C9"/>
    <w:rsid w:val="006F491C"/>
    <w:rsid w:val="0078115D"/>
    <w:rsid w:val="007C32FF"/>
    <w:rsid w:val="007E5E5F"/>
    <w:rsid w:val="00811EDD"/>
    <w:rsid w:val="0085023E"/>
    <w:rsid w:val="00882EBF"/>
    <w:rsid w:val="00885175"/>
    <w:rsid w:val="00890899"/>
    <w:rsid w:val="008B36ED"/>
    <w:rsid w:val="008C5D99"/>
    <w:rsid w:val="00901601"/>
    <w:rsid w:val="0090663F"/>
    <w:rsid w:val="009241EF"/>
    <w:rsid w:val="009465AD"/>
    <w:rsid w:val="009718EE"/>
    <w:rsid w:val="009D2FC6"/>
    <w:rsid w:val="009F23B0"/>
    <w:rsid w:val="00A4214F"/>
    <w:rsid w:val="00B01D74"/>
    <w:rsid w:val="00B02471"/>
    <w:rsid w:val="00B35D5D"/>
    <w:rsid w:val="00B410C4"/>
    <w:rsid w:val="00B46C32"/>
    <w:rsid w:val="00B83839"/>
    <w:rsid w:val="00BA57CE"/>
    <w:rsid w:val="00BB3EF1"/>
    <w:rsid w:val="00BC7265"/>
    <w:rsid w:val="00C37B25"/>
    <w:rsid w:val="00C90B7B"/>
    <w:rsid w:val="00CA129F"/>
    <w:rsid w:val="00CB0C7E"/>
    <w:rsid w:val="00CC12B2"/>
    <w:rsid w:val="00D14713"/>
    <w:rsid w:val="00D15C6F"/>
    <w:rsid w:val="00D23141"/>
    <w:rsid w:val="00D87EC4"/>
    <w:rsid w:val="00D945DB"/>
    <w:rsid w:val="00DC66DB"/>
    <w:rsid w:val="00DE08AD"/>
    <w:rsid w:val="00DE728B"/>
    <w:rsid w:val="00DF52E3"/>
    <w:rsid w:val="00E372D4"/>
    <w:rsid w:val="00E47174"/>
    <w:rsid w:val="00E76BCA"/>
    <w:rsid w:val="00E7739F"/>
    <w:rsid w:val="00EC3CF2"/>
    <w:rsid w:val="00ED2203"/>
    <w:rsid w:val="00EE01DC"/>
    <w:rsid w:val="00EE4792"/>
    <w:rsid w:val="00F044F2"/>
    <w:rsid w:val="00F3601A"/>
    <w:rsid w:val="00F4775F"/>
    <w:rsid w:val="00F50263"/>
    <w:rsid w:val="00FC6DE3"/>
    <w:rsid w:val="00FE56F3"/>
    <w:rsid w:val="01DB75E9"/>
    <w:rsid w:val="062005AC"/>
    <w:rsid w:val="06ED0FB3"/>
    <w:rsid w:val="0BD53BE7"/>
    <w:rsid w:val="161D5364"/>
    <w:rsid w:val="19EB5B4D"/>
    <w:rsid w:val="1A424933"/>
    <w:rsid w:val="25B216B8"/>
    <w:rsid w:val="2C4731BF"/>
    <w:rsid w:val="2F4862FA"/>
    <w:rsid w:val="319F38BE"/>
    <w:rsid w:val="3A2201F4"/>
    <w:rsid w:val="3BDE2603"/>
    <w:rsid w:val="3BE06B81"/>
    <w:rsid w:val="3FFE4694"/>
    <w:rsid w:val="414A5C79"/>
    <w:rsid w:val="426923B8"/>
    <w:rsid w:val="45527DEA"/>
    <w:rsid w:val="4924119F"/>
    <w:rsid w:val="4AB8212E"/>
    <w:rsid w:val="4E036C47"/>
    <w:rsid w:val="52D817AC"/>
    <w:rsid w:val="5DC948B2"/>
    <w:rsid w:val="5EEC35F2"/>
    <w:rsid w:val="63950E07"/>
    <w:rsid w:val="643F595B"/>
    <w:rsid w:val="65020645"/>
    <w:rsid w:val="660B6097"/>
    <w:rsid w:val="68D43214"/>
    <w:rsid w:val="6B19138F"/>
    <w:rsid w:val="6BAC0DFC"/>
    <w:rsid w:val="6C5A508D"/>
    <w:rsid w:val="6CDE65E7"/>
    <w:rsid w:val="716B3B4D"/>
    <w:rsid w:val="77106CCA"/>
    <w:rsid w:val="77765B1D"/>
    <w:rsid w:val="7BFB2776"/>
    <w:rsid w:val="7D264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3">
    <w:name w:val="annotation text"/>
    <w:basedOn w:val="1"/>
    <w:qFormat/>
    <w:uiPriority w:val="99"/>
    <w:pPr>
      <w:widowControl/>
      <w:jc w:val="left"/>
    </w:pPr>
    <w:rPr>
      <w:kern w:val="0"/>
      <w:szCs w:val="20"/>
    </w:rPr>
  </w:style>
  <w:style w:type="paragraph" w:styleId="4">
    <w:name w:val="Plain Text"/>
    <w:basedOn w:val="1"/>
    <w:qFormat/>
    <w:uiPriority w:val="0"/>
    <w:rPr>
      <w:rFonts w:ascii="宋体" w:hAnsi="Courier New" w:cs="Courier New"/>
      <w:szCs w:val="21"/>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qFormat/>
    <w:uiPriority w:val="0"/>
    <w:rPr>
      <w:sz w:val="21"/>
      <w:szCs w:val="21"/>
    </w:rPr>
  </w:style>
  <w:style w:type="character" w:customStyle="1" w:styleId="13">
    <w:name w:val="页眉 字符"/>
    <w:basedOn w:val="9"/>
    <w:link w:val="7"/>
    <w:qFormat/>
    <w:uiPriority w:val="0"/>
    <w:rPr>
      <w:kern w:val="2"/>
      <w:sz w:val="18"/>
      <w:szCs w:val="18"/>
    </w:rPr>
  </w:style>
  <w:style w:type="character" w:customStyle="1" w:styleId="14">
    <w:name w:val="页脚 字符"/>
    <w:basedOn w:val="9"/>
    <w:link w:val="6"/>
    <w:qFormat/>
    <w:uiPriority w:val="0"/>
    <w:rPr>
      <w:kern w:val="2"/>
      <w:sz w:val="18"/>
      <w:szCs w:val="18"/>
    </w:rPr>
  </w:style>
  <w:style w:type="character" w:customStyle="1" w:styleId="15">
    <w:name w:val="批注框文本 字符"/>
    <w:basedOn w:val="9"/>
    <w:link w:val="5"/>
    <w:qFormat/>
    <w:uiPriority w:val="0"/>
    <w:rPr>
      <w:kern w:val="2"/>
      <w:sz w:val="18"/>
      <w:szCs w:val="18"/>
    </w:rPr>
  </w:style>
  <w:style w:type="character" w:customStyle="1" w:styleId="16">
    <w:name w:val="font31"/>
    <w:basedOn w:val="9"/>
    <w:qFormat/>
    <w:uiPriority w:val="0"/>
    <w:rPr>
      <w:rFonts w:hint="eastAsia" w:ascii="宋体" w:hAnsi="宋体" w:eastAsia="宋体" w:cs="宋体"/>
      <w:b/>
      <w:bCs/>
      <w:color w:val="000000"/>
      <w:sz w:val="22"/>
      <w:szCs w:val="22"/>
      <w:u w:val="none"/>
    </w:rPr>
  </w:style>
  <w:style w:type="character" w:customStyle="1" w:styleId="17">
    <w:name w:val="font51"/>
    <w:basedOn w:val="9"/>
    <w:qFormat/>
    <w:uiPriority w:val="0"/>
    <w:rPr>
      <w:rFonts w:hint="eastAsia" w:ascii="宋体" w:hAnsi="宋体" w:eastAsia="宋体" w:cs="宋体"/>
      <w:color w:val="000000"/>
      <w:sz w:val="22"/>
      <w:szCs w:val="22"/>
      <w:u w:val="none"/>
    </w:rPr>
  </w:style>
  <w:style w:type="character" w:customStyle="1" w:styleId="18">
    <w:name w:val="font01"/>
    <w:basedOn w:val="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620</Words>
  <Characters>640</Characters>
  <Lines>35</Lines>
  <Paragraphs>39</Paragraphs>
  <TotalTime>10</TotalTime>
  <ScaleCrop>false</ScaleCrop>
  <LinksUpToDate>false</LinksUpToDate>
  <CharactersWithSpaces>1221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2025-07-28T10:59:00Z</dcterms:created>
  <dc:creator>Jerry</dc:creator>
  <cp:lastModifiedBy>李泽谦</cp:lastModifiedBy>
  <cp:lastPrinted>2023-07-19T09:57:00Z</cp:lastPrinted>
  <dcterms:modified xsi:type="dcterms:W3CDTF">2025-07-30T07:12:43Z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308D31252F6D44C4B77211E3F2D5A541_13</vt:lpwstr>
  </property>
  <property fmtid="{D5CDD505-2E9C-101B-9397-08002B2CF9AE}" pid="4" name="KSOTemplateDocerSaveRecord">
    <vt:lpwstr>eyJoZGlkIjoiOTA4ZDYxN2VlOGQ2NTJjMzgzZjZlMWZjNzM3ODVhZDgiLCJ1c2VySWQiOiIxNjk2MDg4MjQ3In0=</vt:lpwstr>
  </property>
</Properties>
</file>