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0"/>
        <w:gridCol w:w="735"/>
        <w:gridCol w:w="7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4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44"/>
                <w:szCs w:val="24"/>
              </w:rPr>
              <w:t>评分细则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评审内容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eastAsia="zh-CN"/>
              </w:rPr>
              <w:t>分值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相关业绩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年1月1日以来完成同类项目的业绩情况，每提供1个项目，得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，本项满分为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业绩以项目合同签订为准，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如项目业绩为同一客户的，只计算一个，不重复计算得分）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实施方案及服务能力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的响应文件（包括但不限于①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；②安全文明措施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）进行综合评审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服务方案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A.服务方案优秀、内容完善、阐述清晰，有详细操作方案和过程描述，针对性强且符合技术规范书要求，得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B.服务方案一般，内容齐全、有简易操作方案和过程描述，针对性一般且符合技术规范书要求，得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C.服务方案及服务计划书差，内容不全，针对性弱且基本符合技术规范书要求，得1-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分。未提供不得分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安全文明措施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针对本项目工作的、完善的、具有服务行业特点的安全文明措施，得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分；针对性不强、不具有服务行业特点，得1-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分；完全不满足或不提供相关资料得0分。（在响应文件文件中提供安全文明措施及相关介绍并加盖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公章，否则不得分。）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价格部分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报价得分采用低价优先法计算，即满足采购文件要求且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价格最低的报价为评标基准价，其报价得分为满分。其他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的报价得分统一按照下列公式计算：报价得分=（评标基准价/报价）×3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分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D748F"/>
    <w:rsid w:val="167417E7"/>
    <w:rsid w:val="1BF93A00"/>
    <w:rsid w:val="1D633732"/>
    <w:rsid w:val="1FC31E33"/>
    <w:rsid w:val="229565B7"/>
    <w:rsid w:val="26B7556E"/>
    <w:rsid w:val="2DE60E9C"/>
    <w:rsid w:val="301C48FC"/>
    <w:rsid w:val="30B07949"/>
    <w:rsid w:val="34777C35"/>
    <w:rsid w:val="35746D7A"/>
    <w:rsid w:val="3A707FF4"/>
    <w:rsid w:val="3EDE2E31"/>
    <w:rsid w:val="3F634B73"/>
    <w:rsid w:val="416C4789"/>
    <w:rsid w:val="45A602D1"/>
    <w:rsid w:val="55E61D15"/>
    <w:rsid w:val="5ACB0EDC"/>
    <w:rsid w:val="6AAB5919"/>
    <w:rsid w:val="711C739F"/>
    <w:rsid w:val="725A3C8A"/>
    <w:rsid w:val="74AE2469"/>
    <w:rsid w:val="771428E5"/>
    <w:rsid w:val="79421F85"/>
    <w:rsid w:val="7A8A161B"/>
    <w:rsid w:val="7DA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2025-05-12T08:22:00Z</dcterms:created>
  <dc:creator>李泽谦</dc:creator>
  <cp:lastModifiedBy>李泽谦</cp:lastModifiedBy>
  <cp:lastPrinted>2025-05-19T01:41:00Z</cp:lastPrinted>
  <dcterms:modified xsi:type="dcterms:W3CDTF">2025-05-29T07:09:11Z</dcterms:modified>
  <dc:title>评分细则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366039E6B5D24FCFADC917ADDB47E287</vt:lpwstr>
  </property>
</Properties>
</file>