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B6A5F">
      <w:pPr>
        <w:pStyle w:val="4"/>
        <w:spacing w:before="54"/>
        <w:rPr>
          <w:rFonts w:ascii="黑体" w:eastAsia="黑体"/>
        </w:rPr>
      </w:pPr>
      <w:r>
        <w:rPr>
          <w:rFonts w:hint="eastAsia" w:ascii="黑体" w:eastAsia="黑体"/>
        </w:rPr>
        <w:t>附件 2</w:t>
      </w:r>
    </w:p>
    <w:p w14:paraId="06ACA16C">
      <w:pPr>
        <w:pStyle w:val="4"/>
        <w:rPr>
          <w:rFonts w:ascii="黑体"/>
          <w:sz w:val="20"/>
        </w:rPr>
      </w:pPr>
    </w:p>
    <w:p w14:paraId="27B956B8">
      <w:pPr>
        <w:pStyle w:val="4"/>
        <w:spacing w:before="8"/>
        <w:rPr>
          <w:rFonts w:ascii="黑体"/>
          <w:sz w:val="15"/>
        </w:rPr>
      </w:pPr>
    </w:p>
    <w:p w14:paraId="0C40AA50">
      <w:pPr>
        <w:pStyle w:val="2"/>
        <w:spacing w:before="56"/>
        <w:rPr>
          <w:b/>
        </w:rPr>
      </w:pPr>
      <w:r>
        <w:rPr>
          <w:b/>
        </w:rPr>
        <w:t>珠海市妇幼保健院采购</w:t>
      </w:r>
      <w:r>
        <w:rPr>
          <w:rFonts w:hint="eastAsia"/>
          <w:b/>
        </w:rPr>
        <w:t>智能控制安全标本排毒柜</w:t>
      </w:r>
      <w:r>
        <w:rPr>
          <w:b/>
        </w:rPr>
        <w:t>需求书（货物类）</w:t>
      </w:r>
    </w:p>
    <w:p w14:paraId="27D26DE5">
      <w:pPr>
        <w:pStyle w:val="4"/>
        <w:rPr>
          <w:rFonts w:ascii="宋体"/>
          <w:sz w:val="20"/>
        </w:rPr>
      </w:pPr>
    </w:p>
    <w:p w14:paraId="4ECEB1D3">
      <w:pPr>
        <w:pStyle w:val="4"/>
        <w:spacing w:before="12"/>
        <w:rPr>
          <w:rFonts w:ascii="宋体"/>
          <w:sz w:val="29"/>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669"/>
        <w:gridCol w:w="8072"/>
      </w:tblGrid>
      <w:tr w14:paraId="3A852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686" w:type="dxa"/>
            <w:gridSpan w:val="2"/>
          </w:tcPr>
          <w:p w14:paraId="6A88B801">
            <w:pPr>
              <w:pStyle w:val="9"/>
              <w:spacing w:before="199"/>
              <w:ind w:left="173"/>
              <w:jc w:val="center"/>
              <w:rPr>
                <w:b/>
                <w:sz w:val="28"/>
              </w:rPr>
            </w:pPr>
            <w:r>
              <w:rPr>
                <w:b/>
                <w:sz w:val="28"/>
              </w:rPr>
              <w:t>采购项目名称</w:t>
            </w:r>
          </w:p>
        </w:tc>
        <w:tc>
          <w:tcPr>
            <w:tcW w:w="8072" w:type="dxa"/>
          </w:tcPr>
          <w:p w14:paraId="1A07DBBA">
            <w:pPr>
              <w:pStyle w:val="9"/>
              <w:rPr>
                <w:rFonts w:ascii="仿宋" w:hAnsi="仿宋" w:eastAsia="仿宋"/>
                <w:sz w:val="28"/>
                <w:szCs w:val="28"/>
              </w:rPr>
            </w:pPr>
            <w:r>
              <w:rPr>
                <w:rFonts w:hint="eastAsia" w:ascii="仿宋" w:hAnsi="仿宋" w:eastAsia="仿宋" w:cs="宋体"/>
                <w:sz w:val="28"/>
                <w:szCs w:val="28"/>
                <w:lang w:val="zh-CN" w:eastAsia="zh-CN" w:bidi="zh-CN"/>
              </w:rPr>
              <w:t>珠海市妇幼保健院</w:t>
            </w:r>
            <w:r>
              <w:rPr>
                <w:rFonts w:hint="eastAsia" w:ascii="仿宋" w:hAnsi="仿宋" w:eastAsia="仿宋" w:cs="宋体"/>
                <w:sz w:val="28"/>
                <w:szCs w:val="28"/>
                <w:lang w:val="en-US" w:eastAsia="zh-CN" w:bidi="zh-CN"/>
              </w:rPr>
              <w:t>2025年</w:t>
            </w:r>
            <w:r>
              <w:rPr>
                <w:rFonts w:hint="eastAsia" w:ascii="仿宋" w:hAnsi="仿宋" w:eastAsia="仿宋" w:cs="宋体"/>
                <w:sz w:val="28"/>
                <w:szCs w:val="28"/>
                <w:lang w:val="zh-CN" w:eastAsia="zh-CN" w:bidi="zh-CN"/>
              </w:rPr>
              <w:t>智能控制安全标本排毒柜采购项目</w:t>
            </w:r>
          </w:p>
        </w:tc>
      </w:tr>
      <w:tr w14:paraId="169F7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8" w:hRule="atLeast"/>
          <w:jc w:val="center"/>
        </w:trPr>
        <w:tc>
          <w:tcPr>
            <w:tcW w:w="1017" w:type="dxa"/>
          </w:tcPr>
          <w:p w14:paraId="22552291">
            <w:pPr>
              <w:pStyle w:val="9"/>
              <w:jc w:val="center"/>
              <w:rPr>
                <w:sz w:val="28"/>
              </w:rPr>
            </w:pPr>
          </w:p>
        </w:tc>
        <w:tc>
          <w:tcPr>
            <w:tcW w:w="669" w:type="dxa"/>
            <w:vAlign w:val="center"/>
          </w:tcPr>
          <w:p w14:paraId="371BCE26">
            <w:pPr>
              <w:pStyle w:val="9"/>
              <w:spacing w:before="239" w:line="417" w:lineRule="auto"/>
              <w:ind w:right="217"/>
              <w:jc w:val="center"/>
              <w:rPr>
                <w:b/>
                <w:sz w:val="28"/>
              </w:rPr>
            </w:pPr>
            <w:r>
              <w:rPr>
                <w:rFonts w:hint="eastAsia"/>
                <w:b/>
                <w:sz w:val="28"/>
              </w:rPr>
              <w:t>基本信息</w:t>
            </w:r>
          </w:p>
        </w:tc>
        <w:tc>
          <w:tcPr>
            <w:tcW w:w="8072" w:type="dxa"/>
          </w:tcPr>
          <w:p w14:paraId="40C0477E">
            <w:pPr>
              <w:widowControl/>
              <w:spacing w:line="560" w:lineRule="exact"/>
              <w:rPr>
                <w:rFonts w:hint="eastAsia" w:ascii="仿宋" w:hAnsi="仿宋" w:eastAsia="仿宋"/>
                <w:sz w:val="28"/>
                <w:szCs w:val="28"/>
              </w:rPr>
            </w:pPr>
            <w:r>
              <w:rPr>
                <w:rFonts w:hint="eastAsia" w:ascii="仿宋" w:hAnsi="仿宋" w:eastAsia="仿宋" w:cs="宋体"/>
                <w:b/>
                <w:kern w:val="2"/>
                <w:sz w:val="28"/>
                <w:szCs w:val="28"/>
                <w:lang w:val="en-US" w:eastAsia="zh-CN" w:bidi="ar-SA"/>
              </w:rPr>
              <w:t>（一）项目名称：</w:t>
            </w:r>
            <w:r>
              <w:rPr>
                <w:rFonts w:hint="eastAsia" w:ascii="仿宋" w:hAnsi="仿宋" w:eastAsia="仿宋"/>
                <w:sz w:val="28"/>
                <w:szCs w:val="28"/>
                <w:lang w:val="en-US" w:eastAsia="zh-CN"/>
              </w:rPr>
              <w:t>珠海市妇幼保健院2025年</w:t>
            </w:r>
            <w:r>
              <w:rPr>
                <w:rFonts w:hint="eastAsia" w:ascii="仿宋" w:hAnsi="仿宋" w:eastAsia="仿宋"/>
                <w:sz w:val="28"/>
                <w:szCs w:val="28"/>
              </w:rPr>
              <w:t>智能控制安全标本排毒柜采购项目</w:t>
            </w:r>
          </w:p>
          <w:p w14:paraId="2B8395C0">
            <w:pPr>
              <w:pStyle w:val="4"/>
              <w:rPr>
                <w:rFonts w:hint="eastAsia" w:ascii="仿宋" w:hAnsi="仿宋" w:eastAsia="仿宋" w:cstheme="minorBidi"/>
                <w:kern w:val="2"/>
                <w:sz w:val="28"/>
                <w:szCs w:val="28"/>
                <w:lang w:val="en-US" w:eastAsia="zh-CN" w:bidi="ar-SA"/>
              </w:rPr>
            </w:pPr>
            <w:r>
              <w:rPr>
                <w:rFonts w:hint="eastAsia" w:ascii="仿宋" w:hAnsi="仿宋" w:eastAsia="仿宋" w:cs="宋体"/>
                <w:b/>
                <w:kern w:val="2"/>
                <w:sz w:val="28"/>
                <w:szCs w:val="28"/>
                <w:lang w:val="en-US" w:eastAsia="zh-CN" w:bidi="ar-SA"/>
              </w:rPr>
              <w:t>（二）项目内容：</w:t>
            </w:r>
            <w:r>
              <w:rPr>
                <w:rFonts w:hint="eastAsia" w:ascii="仿宋" w:hAnsi="仿宋" w:eastAsia="仿宋" w:cstheme="minorBidi"/>
                <w:kern w:val="2"/>
                <w:sz w:val="28"/>
                <w:szCs w:val="28"/>
                <w:lang w:val="en-US" w:eastAsia="zh-CN" w:bidi="ar-SA"/>
              </w:rPr>
              <w:t>智能控制安全标本排毒柜</w:t>
            </w:r>
          </w:p>
          <w:p w14:paraId="7214AC95">
            <w:pPr>
              <w:widowControl/>
              <w:spacing w:line="560" w:lineRule="exact"/>
              <w:rPr>
                <w:rFonts w:hint="eastAsia" w:ascii="仿宋" w:hAnsi="仿宋" w:eastAsia="仿宋" w:cstheme="minorBidi"/>
                <w:kern w:val="2"/>
                <w:sz w:val="28"/>
                <w:szCs w:val="28"/>
                <w:lang w:val="en-US" w:eastAsia="zh-CN" w:bidi="ar-SA"/>
              </w:rPr>
            </w:pPr>
            <w:r>
              <w:rPr>
                <w:rFonts w:hint="eastAsia" w:ascii="仿宋" w:hAnsi="仿宋" w:eastAsia="仿宋" w:cs="宋体"/>
                <w:b/>
                <w:kern w:val="2"/>
                <w:sz w:val="28"/>
                <w:szCs w:val="28"/>
                <w:lang w:val="en-US" w:eastAsia="zh-CN" w:bidi="ar-SA"/>
              </w:rPr>
              <w:t>（三）最高限价：</w:t>
            </w:r>
            <w:r>
              <w:rPr>
                <w:rFonts w:hint="eastAsia" w:ascii="仿宋" w:hAnsi="仿宋" w:eastAsia="仿宋" w:cstheme="minorBidi"/>
                <w:kern w:val="2"/>
                <w:sz w:val="28"/>
                <w:szCs w:val="28"/>
                <w:lang w:val="en-US" w:eastAsia="zh-CN" w:bidi="ar-SA"/>
              </w:rPr>
              <w:t>3.7033万元</w:t>
            </w:r>
          </w:p>
          <w:p w14:paraId="1E2DB50F">
            <w:pPr>
              <w:widowControl/>
              <w:spacing w:line="560" w:lineRule="exact"/>
              <w:rPr>
                <w:rFonts w:ascii="仿宋_GB2312" w:hAnsi="宋体" w:eastAsia="仿宋_GB2312" w:cs="宋体"/>
                <w:spacing w:val="-20"/>
                <w:sz w:val="28"/>
                <w:szCs w:val="28"/>
                <w:u w:val="single"/>
              </w:rPr>
            </w:pPr>
            <w:r>
              <w:rPr>
                <w:rFonts w:hint="eastAsia" w:ascii="仿宋_GB2312" w:hAnsi="宋体" w:eastAsia="仿宋_GB2312" w:cs="宋体"/>
                <w:b/>
                <w:sz w:val="28"/>
                <w:szCs w:val="28"/>
              </w:rPr>
              <w:t>（四）预算依据（附资料）：</w:t>
            </w:r>
            <w:r>
              <w:rPr>
                <w:rFonts w:ascii="仿宋_GB2312" w:hAnsi="宋体" w:eastAsia="仿宋_GB2312" w:cs="宋体"/>
                <w:sz w:val="28"/>
                <w:szCs w:val="28"/>
              </w:rPr>
              <w:sym w:font="Wingdings 2" w:char="0052"/>
            </w:r>
            <w:r>
              <w:rPr>
                <w:rFonts w:hint="eastAsia" w:ascii="仿宋_GB2312" w:hAnsi="宋体" w:eastAsia="仿宋_GB2312" w:cs="宋体"/>
                <w:sz w:val="28"/>
                <w:szCs w:val="28"/>
              </w:rPr>
              <w:t>市场询价（询价方式：公司报价、同类产品近三年周边城市成交价；请提供询价记录表）</w:t>
            </w:r>
            <w:r>
              <w:rPr>
                <w:rFonts w:ascii="仿宋_GB2312" w:hAnsi="宋体" w:eastAsia="仿宋_GB2312" w:cs="宋体"/>
                <w:sz w:val="28"/>
                <w:szCs w:val="28"/>
              </w:rPr>
              <w:t>/</w:t>
            </w:r>
            <w:r>
              <w:rPr>
                <w:rFonts w:ascii="仿宋_GB2312" w:hAnsi="宋体" w:eastAsia="仿宋_GB2312" w:cs="宋体"/>
                <w:sz w:val="28"/>
                <w:szCs w:val="28"/>
              </w:rPr>
              <w:sym w:font="Wingdings 2" w:char="00A3"/>
            </w:r>
            <w:r>
              <w:rPr>
                <w:rFonts w:hint="eastAsia" w:ascii="仿宋_GB2312" w:hAnsi="宋体" w:eastAsia="仿宋_GB2312" w:cs="宋体"/>
                <w:sz w:val="28"/>
                <w:szCs w:val="28"/>
              </w:rPr>
              <w:t>平台询价</w:t>
            </w:r>
            <w:r>
              <w:rPr>
                <w:rFonts w:ascii="仿宋_GB2312" w:hAnsi="宋体" w:eastAsia="仿宋_GB2312" w:cs="宋体"/>
                <w:sz w:val="28"/>
                <w:szCs w:val="28"/>
              </w:rPr>
              <w:t xml:space="preserve"> /</w:t>
            </w:r>
            <w:r>
              <w:rPr>
                <w:rFonts w:ascii="仿宋_GB2312" w:hAnsi="宋体" w:eastAsia="仿宋_GB2312" w:cs="宋体"/>
                <w:sz w:val="28"/>
                <w:szCs w:val="28"/>
              </w:rPr>
              <w:sym w:font="Wingdings 2" w:char="00A3"/>
            </w:r>
            <w:r>
              <w:rPr>
                <w:rFonts w:hint="eastAsia" w:ascii="仿宋_GB2312" w:hAnsi="宋体" w:eastAsia="仿宋_GB2312" w:cs="宋体"/>
                <w:sz w:val="28"/>
                <w:szCs w:val="28"/>
              </w:rPr>
              <w:t>工程造价</w:t>
            </w:r>
            <w:r>
              <w:rPr>
                <w:rFonts w:ascii="仿宋_GB2312" w:hAnsi="宋体" w:eastAsia="仿宋_GB2312" w:cs="宋体"/>
                <w:sz w:val="28"/>
                <w:szCs w:val="28"/>
              </w:rPr>
              <w:t>/</w:t>
            </w:r>
            <w:r>
              <w:rPr>
                <w:rFonts w:ascii="仿宋_GB2312" w:hAnsi="宋体" w:eastAsia="仿宋_GB2312" w:cs="宋体"/>
                <w:sz w:val="28"/>
                <w:szCs w:val="28"/>
              </w:rPr>
              <w:sym w:font="Wingdings 2" w:char="00A3"/>
            </w:r>
            <w:r>
              <w:rPr>
                <w:rFonts w:hint="eastAsia" w:ascii="仿宋_GB2312" w:hAnsi="宋体" w:eastAsia="仿宋_GB2312" w:cs="宋体"/>
                <w:sz w:val="28"/>
                <w:szCs w:val="28"/>
              </w:rPr>
              <w:t>其他：公开市场调研询价</w:t>
            </w:r>
          </w:p>
          <w:p w14:paraId="5A87CDB3">
            <w:pPr>
              <w:widowControl/>
              <w:spacing w:line="560" w:lineRule="exact"/>
              <w:rPr>
                <w:rFonts w:ascii="仿宋" w:hAnsi="仿宋" w:eastAsia="仿宋" w:cs="宋体"/>
                <w:sz w:val="28"/>
                <w:szCs w:val="28"/>
                <w:u w:val="single"/>
              </w:rPr>
            </w:pPr>
            <w:r>
              <w:rPr>
                <w:rFonts w:hint="eastAsia" w:ascii="仿宋" w:hAnsi="仿宋" w:eastAsia="仿宋" w:cs="宋体"/>
                <w:b/>
                <w:sz w:val="28"/>
                <w:szCs w:val="28"/>
              </w:rPr>
              <w:t>（五）资金性质：</w:t>
            </w:r>
            <w:r>
              <w:rPr>
                <w:rFonts w:ascii="仿宋" w:hAnsi="仿宋" w:eastAsia="仿宋" w:cs="宋体"/>
                <w:sz w:val="28"/>
                <w:szCs w:val="28"/>
              </w:rPr>
              <w:sym w:font="Wingdings 2" w:char="00A3"/>
            </w:r>
            <w:r>
              <w:rPr>
                <w:rFonts w:hint="eastAsia" w:ascii="仿宋" w:hAnsi="仿宋" w:eastAsia="仿宋" w:cs="宋体"/>
                <w:sz w:val="28"/>
                <w:szCs w:val="28"/>
              </w:rPr>
              <w:t>财政资金</w:t>
            </w:r>
            <w:r>
              <w:rPr>
                <w:rFonts w:ascii="仿宋" w:hAnsi="仿宋" w:eastAsia="仿宋" w:cs="宋体"/>
                <w:sz w:val="28"/>
                <w:szCs w:val="28"/>
              </w:rPr>
              <w:t>/</w:t>
            </w:r>
            <w:r>
              <w:rPr>
                <w:rFonts w:ascii="仿宋" w:hAnsi="仿宋" w:eastAsia="仿宋" w:cs="宋体"/>
                <w:sz w:val="28"/>
                <w:szCs w:val="28"/>
              </w:rPr>
              <w:sym w:font="Wingdings 2" w:char="0052"/>
            </w:r>
            <w:r>
              <w:rPr>
                <w:rFonts w:hint="eastAsia" w:ascii="仿宋" w:hAnsi="仿宋" w:eastAsia="仿宋" w:cs="宋体"/>
                <w:sz w:val="28"/>
                <w:szCs w:val="28"/>
              </w:rPr>
              <w:t>医院自筹资金</w:t>
            </w:r>
            <w:r>
              <w:rPr>
                <w:rFonts w:ascii="仿宋" w:hAnsi="仿宋" w:eastAsia="仿宋" w:cs="宋体"/>
                <w:sz w:val="28"/>
                <w:szCs w:val="28"/>
              </w:rPr>
              <w:t>/</w:t>
            </w:r>
            <w:r>
              <w:rPr>
                <w:rFonts w:ascii="仿宋" w:hAnsi="仿宋" w:eastAsia="仿宋" w:cs="宋体"/>
                <w:sz w:val="28"/>
                <w:szCs w:val="28"/>
              </w:rPr>
              <w:sym w:font="Wingdings 2" w:char="00A3"/>
            </w:r>
            <w:r>
              <w:rPr>
                <w:rFonts w:hint="eastAsia" w:ascii="仿宋" w:hAnsi="仿宋" w:eastAsia="仿宋" w:cs="宋体"/>
                <w:sz w:val="28"/>
                <w:szCs w:val="28"/>
              </w:rPr>
              <w:t>其他：部分自筹部分财政</w:t>
            </w:r>
            <w:r>
              <w:rPr>
                <w:rFonts w:ascii="仿宋" w:hAnsi="仿宋" w:eastAsia="仿宋" w:cs="宋体"/>
                <w:sz w:val="28"/>
                <w:szCs w:val="28"/>
              </w:rPr>
              <w:t xml:space="preserve"> </w:t>
            </w:r>
            <w:r>
              <w:rPr>
                <w:rFonts w:hint="eastAsia" w:ascii="仿宋" w:hAnsi="仿宋" w:eastAsia="仿宋" w:cs="宋体"/>
                <w:sz w:val="28"/>
                <w:szCs w:val="28"/>
              </w:rPr>
              <w:t>，资金占比：财政资金占</w:t>
            </w:r>
            <w:r>
              <w:rPr>
                <w:rFonts w:ascii="仿宋" w:hAnsi="仿宋" w:eastAsia="仿宋" w:cs="宋体"/>
                <w:sz w:val="28"/>
                <w:szCs w:val="28"/>
                <w:u w:val="single"/>
              </w:rPr>
              <w:t xml:space="preserve">  %</w:t>
            </w:r>
          </w:p>
          <w:p w14:paraId="26EB3049">
            <w:pPr>
              <w:widowControl/>
              <w:spacing w:line="560" w:lineRule="exact"/>
              <w:rPr>
                <w:rFonts w:hint="eastAsia" w:ascii="仿宋" w:hAnsi="仿宋" w:eastAsia="仿宋" w:cs="宋体"/>
                <w:sz w:val="28"/>
                <w:szCs w:val="28"/>
              </w:rPr>
            </w:pPr>
            <w:r>
              <w:rPr>
                <w:rFonts w:hint="eastAsia" w:ascii="仿宋" w:hAnsi="仿宋" w:eastAsia="仿宋" w:cs="宋体"/>
                <w:b/>
                <w:sz w:val="28"/>
                <w:szCs w:val="28"/>
              </w:rPr>
              <w:t>（六）预算情况：</w:t>
            </w:r>
            <w:r>
              <w:rPr>
                <w:rFonts w:ascii="Segoe UI Symbol" w:hAnsi="Segoe UI Symbol" w:cs="Segoe UI Symbol"/>
                <w:sz w:val="28"/>
                <w:szCs w:val="28"/>
              </w:rPr>
              <w:t>☑</w:t>
            </w:r>
            <w:r>
              <w:rPr>
                <w:rFonts w:hint="eastAsia" w:ascii="仿宋" w:hAnsi="仿宋" w:eastAsia="仿宋" w:cs="宋体"/>
                <w:sz w:val="28"/>
                <w:szCs w:val="28"/>
              </w:rPr>
              <w:t>预算内</w:t>
            </w:r>
            <w:r>
              <w:rPr>
                <w:rFonts w:hint="eastAsia" w:ascii="仿宋" w:hAnsi="仿宋" w:eastAsia="仿宋" w:cs="宋体"/>
                <w:spacing w:val="-20"/>
                <w:sz w:val="28"/>
                <w:szCs w:val="28"/>
              </w:rPr>
              <w:t>：医院年度计</w:t>
            </w:r>
            <w:r>
              <w:rPr>
                <w:rFonts w:hint="eastAsia" w:ascii="仿宋" w:hAnsi="仿宋" w:eastAsia="仿宋" w:cs="宋体"/>
                <w:sz w:val="28"/>
                <w:szCs w:val="28"/>
              </w:rPr>
              <w:t xml:space="preserve">划（计划名称： </w:t>
            </w:r>
            <w:r>
              <w:rPr>
                <w:rFonts w:hint="eastAsia" w:ascii="仿宋" w:hAnsi="仿宋" w:eastAsia="仿宋" w:cs="宋体"/>
                <w:sz w:val="28"/>
                <w:szCs w:val="28"/>
                <w:lang w:val="en-US"/>
              </w:rPr>
              <w:t>非消非械类物资</w:t>
            </w:r>
            <w:r>
              <w:rPr>
                <w:rFonts w:hint="eastAsia" w:ascii="仿宋" w:hAnsi="仿宋" w:eastAsia="仿宋" w:cs="宋体"/>
                <w:sz w:val="28"/>
                <w:szCs w:val="28"/>
              </w:rPr>
              <w:t>）/</w:t>
            </w:r>
            <w:r>
              <w:rPr>
                <w:rFonts w:hint="eastAsia" w:ascii="仿宋" w:hAnsi="仿宋" w:eastAsia="仿宋" w:cs="宋体"/>
                <w:sz w:val="28"/>
                <w:szCs w:val="28"/>
              </w:rPr>
              <w:sym w:font="Wingdings 2" w:char="00A3"/>
            </w:r>
            <w:r>
              <w:rPr>
                <w:rFonts w:hint="eastAsia" w:ascii="仿宋" w:hAnsi="仿宋" w:eastAsia="仿宋" w:cs="宋体"/>
                <w:sz w:val="28"/>
                <w:szCs w:val="28"/>
              </w:rPr>
              <w:t xml:space="preserve">预算外/□其他：        </w:t>
            </w:r>
          </w:p>
          <w:p w14:paraId="36C3F51F">
            <w:pPr>
              <w:widowControl/>
              <w:spacing w:line="560" w:lineRule="exact"/>
              <w:rPr>
                <w:rFonts w:ascii="仿宋_GB2312" w:hAnsi="宋体" w:eastAsia="仿宋_GB2312" w:cs="宋体"/>
                <w:sz w:val="32"/>
                <w:szCs w:val="32"/>
              </w:rPr>
            </w:pPr>
            <w:r>
              <w:rPr>
                <w:rFonts w:hint="eastAsia" w:ascii="仿宋" w:hAnsi="仿宋" w:eastAsia="仿宋" w:cs="宋体"/>
                <w:b/>
                <w:sz w:val="28"/>
                <w:szCs w:val="28"/>
              </w:rPr>
              <w:t>（七）院内审批情况（</w:t>
            </w:r>
            <w:r>
              <w:rPr>
                <w:rFonts w:hint="eastAsia" w:ascii="仿宋" w:hAnsi="仿宋" w:eastAsia="仿宋" w:cs="宋体"/>
                <w:sz w:val="28"/>
                <w:szCs w:val="28"/>
              </w:rPr>
              <w:t>如属于年度计划内且已明确项目内容及预算，并没有调整的，提供年度计划过会纪要即可）</w:t>
            </w:r>
            <w:r>
              <w:rPr>
                <w:rFonts w:hint="eastAsia" w:ascii="仿宋" w:hAnsi="仿宋" w:eastAsia="仿宋" w:cs="宋体"/>
                <w:b/>
                <w:sz w:val="28"/>
                <w:szCs w:val="28"/>
              </w:rPr>
              <w:t>：</w:t>
            </w:r>
            <w:r>
              <w:rPr>
                <w:rFonts w:ascii="仿宋" w:hAnsi="仿宋" w:eastAsia="仿宋" w:cs="宋体"/>
                <w:sz w:val="28"/>
                <w:szCs w:val="28"/>
              </w:rPr>
              <w:sym w:font="Wingdings 2" w:char="0052"/>
            </w:r>
            <w:r>
              <w:rPr>
                <w:rFonts w:ascii="仿宋" w:hAnsi="仿宋" w:eastAsia="仿宋" w:cs="宋体"/>
                <w:sz w:val="28"/>
                <w:szCs w:val="28"/>
              </w:rPr>
              <w:t>OA申请审批/</w:t>
            </w:r>
            <w:r>
              <w:rPr>
                <w:rFonts w:ascii="仿宋" w:hAnsi="仿宋" w:eastAsia="仿宋" w:cs="宋体"/>
                <w:sz w:val="28"/>
                <w:szCs w:val="28"/>
              </w:rPr>
              <w:sym w:font="Wingdings 2" w:char="00A3"/>
            </w:r>
            <w:r>
              <w:rPr>
                <w:rFonts w:ascii="仿宋" w:hAnsi="仿宋" w:eastAsia="仿宋" w:cs="宋体"/>
                <w:sz w:val="28"/>
                <w:szCs w:val="28"/>
              </w:rPr>
              <w:t>预算外项目</w:t>
            </w:r>
            <w:r>
              <w:rPr>
                <w:rFonts w:hint="eastAsia" w:ascii="仿宋" w:hAnsi="仿宋" w:eastAsia="仿宋" w:cs="宋体"/>
                <w:sz w:val="28"/>
                <w:szCs w:val="28"/>
              </w:rPr>
              <w:t>，通过院长办公会情况</w:t>
            </w:r>
            <w:r>
              <w:rPr>
                <w:rFonts w:ascii="仿宋" w:hAnsi="仿宋" w:eastAsia="仿宋" w:cs="宋体"/>
                <w:sz w:val="28"/>
                <w:szCs w:val="28"/>
              </w:rPr>
              <w:t>/</w:t>
            </w:r>
            <w:r>
              <w:rPr>
                <w:rFonts w:ascii="仿宋" w:hAnsi="仿宋" w:eastAsia="仿宋" w:cs="宋体"/>
                <w:sz w:val="28"/>
                <w:szCs w:val="28"/>
              </w:rPr>
              <w:sym w:font="Wingdings 2" w:char="00A3"/>
            </w:r>
            <w:r>
              <w:rPr>
                <w:rFonts w:ascii="仿宋" w:hAnsi="仿宋" w:eastAsia="仿宋" w:cs="宋体"/>
                <w:sz w:val="28"/>
                <w:szCs w:val="28"/>
              </w:rPr>
              <w:t>预算外项目</w:t>
            </w:r>
            <w:r>
              <w:rPr>
                <w:rFonts w:hint="eastAsia" w:ascii="仿宋" w:hAnsi="仿宋" w:eastAsia="仿宋" w:cs="宋体"/>
                <w:sz w:val="28"/>
                <w:szCs w:val="28"/>
              </w:rPr>
              <w:t>，</w:t>
            </w:r>
            <w:r>
              <w:rPr>
                <w:rFonts w:ascii="仿宋" w:hAnsi="仿宋" w:eastAsia="仿宋" w:cs="宋体"/>
                <w:sz w:val="28"/>
                <w:szCs w:val="28"/>
              </w:rPr>
              <w:t>通过院党委会/</w:t>
            </w:r>
            <w:r>
              <w:rPr>
                <w:rFonts w:ascii="仿宋" w:hAnsi="仿宋" w:eastAsia="仿宋" w:cs="宋体"/>
                <w:sz w:val="28"/>
                <w:szCs w:val="28"/>
              </w:rPr>
              <w:sym w:font="Wingdings 2" w:char="00A3"/>
            </w:r>
            <w:r>
              <w:rPr>
                <w:rFonts w:ascii="仿宋" w:hAnsi="仿宋" w:eastAsia="仿宋" w:cs="宋体"/>
                <w:sz w:val="28"/>
                <w:szCs w:val="28"/>
              </w:rPr>
              <w:t>预算外项目</w:t>
            </w:r>
            <w:r>
              <w:rPr>
                <w:rFonts w:hint="eastAsia" w:ascii="仿宋" w:hAnsi="仿宋" w:eastAsia="仿宋" w:cs="宋体"/>
                <w:sz w:val="28"/>
                <w:szCs w:val="28"/>
              </w:rPr>
              <w:t>，</w:t>
            </w:r>
            <w:r>
              <w:rPr>
                <w:rFonts w:ascii="仿宋" w:hAnsi="仿宋" w:eastAsia="仿宋" w:cs="宋体"/>
                <w:sz w:val="28"/>
                <w:szCs w:val="28"/>
              </w:rPr>
              <w:t>通过院</w:t>
            </w:r>
            <w:r>
              <w:rPr>
                <w:rFonts w:hint="eastAsia" w:ascii="仿宋" w:hAnsi="仿宋" w:eastAsia="仿宋" w:cs="宋体"/>
                <w:sz w:val="28"/>
                <w:szCs w:val="28"/>
              </w:rPr>
              <w:t>职工</w:t>
            </w:r>
            <w:r>
              <w:rPr>
                <w:rFonts w:ascii="仿宋" w:hAnsi="仿宋" w:eastAsia="仿宋" w:cs="宋体"/>
                <w:sz w:val="28"/>
                <w:szCs w:val="28"/>
              </w:rPr>
              <w:t>代表大会情况/</w:t>
            </w:r>
            <w:r>
              <w:rPr>
                <w:rFonts w:ascii="仿宋" w:hAnsi="仿宋" w:eastAsia="仿宋" w:cs="宋体"/>
                <w:sz w:val="28"/>
                <w:szCs w:val="28"/>
              </w:rPr>
              <w:sym w:font="Wingdings 2" w:char="00A3"/>
            </w:r>
            <w:r>
              <w:rPr>
                <w:rFonts w:ascii="仿宋" w:hAnsi="仿宋" w:eastAsia="仿宋" w:cs="宋体"/>
                <w:sz w:val="28"/>
                <w:szCs w:val="28"/>
              </w:rPr>
              <w:t>无需过会</w:t>
            </w:r>
            <w:r>
              <w:rPr>
                <w:rFonts w:hint="eastAsia" w:ascii="仿宋" w:hAnsi="仿宋" w:eastAsia="仿宋" w:cs="宋体"/>
                <w:sz w:val="28"/>
                <w:szCs w:val="28"/>
              </w:rPr>
              <w:t>，</w:t>
            </w:r>
            <w:r>
              <w:rPr>
                <w:rFonts w:ascii="仿宋" w:hAnsi="仿宋" w:eastAsia="仿宋" w:cs="宋体"/>
                <w:sz w:val="28"/>
                <w:szCs w:val="28"/>
              </w:rPr>
              <w:t>原因</w:t>
            </w:r>
            <w:r>
              <w:rPr>
                <w:rFonts w:hint="eastAsia" w:ascii="仿宋" w:hAnsi="仿宋" w:eastAsia="仿宋" w:cs="宋体"/>
                <w:sz w:val="28"/>
                <w:szCs w:val="28"/>
              </w:rPr>
              <w:t>：预算金额未达到“三重一大”上会限额（如为其他原因可注明）</w:t>
            </w:r>
          </w:p>
        </w:tc>
      </w:tr>
      <w:tr w14:paraId="50093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jc w:val="center"/>
        </w:trPr>
        <w:tc>
          <w:tcPr>
            <w:tcW w:w="1017" w:type="dxa"/>
            <w:vMerge w:val="restart"/>
          </w:tcPr>
          <w:p w14:paraId="7F4A3F64">
            <w:pPr>
              <w:pStyle w:val="9"/>
              <w:rPr>
                <w:sz w:val="28"/>
              </w:rPr>
            </w:pPr>
          </w:p>
          <w:p w14:paraId="5E6EDA49">
            <w:pPr>
              <w:pStyle w:val="9"/>
              <w:rPr>
                <w:sz w:val="28"/>
              </w:rPr>
            </w:pPr>
          </w:p>
          <w:p w14:paraId="5DB8FF34">
            <w:pPr>
              <w:pStyle w:val="9"/>
              <w:rPr>
                <w:sz w:val="28"/>
              </w:rPr>
            </w:pPr>
          </w:p>
          <w:p w14:paraId="1D23622F">
            <w:pPr>
              <w:pStyle w:val="9"/>
              <w:rPr>
                <w:sz w:val="28"/>
              </w:rPr>
            </w:pPr>
          </w:p>
          <w:p w14:paraId="717A54F3">
            <w:pPr>
              <w:pStyle w:val="9"/>
              <w:rPr>
                <w:sz w:val="28"/>
              </w:rPr>
            </w:pPr>
          </w:p>
          <w:p w14:paraId="7D19F119">
            <w:pPr>
              <w:pStyle w:val="9"/>
              <w:rPr>
                <w:sz w:val="28"/>
              </w:rPr>
            </w:pPr>
          </w:p>
          <w:p w14:paraId="674351FA">
            <w:pPr>
              <w:pStyle w:val="9"/>
              <w:rPr>
                <w:sz w:val="28"/>
              </w:rPr>
            </w:pPr>
          </w:p>
          <w:p w14:paraId="1CACD471">
            <w:pPr>
              <w:pStyle w:val="9"/>
              <w:rPr>
                <w:sz w:val="28"/>
              </w:rPr>
            </w:pPr>
          </w:p>
          <w:p w14:paraId="2D5EA6C1">
            <w:pPr>
              <w:pStyle w:val="9"/>
              <w:spacing w:before="1"/>
              <w:rPr>
                <w:sz w:val="30"/>
              </w:rPr>
            </w:pPr>
          </w:p>
          <w:p w14:paraId="232FFA54">
            <w:pPr>
              <w:pStyle w:val="9"/>
              <w:spacing w:line="417" w:lineRule="auto"/>
              <w:ind w:left="367" w:right="356"/>
              <w:jc w:val="both"/>
              <w:rPr>
                <w:b/>
                <w:sz w:val="28"/>
              </w:rPr>
            </w:pPr>
            <w:r>
              <w:rPr>
                <w:b/>
                <w:sz w:val="28"/>
              </w:rPr>
              <w:t>采购需求</w:t>
            </w:r>
          </w:p>
        </w:tc>
        <w:tc>
          <w:tcPr>
            <w:tcW w:w="669" w:type="dxa"/>
          </w:tcPr>
          <w:p w14:paraId="02A3358C">
            <w:pPr>
              <w:pStyle w:val="9"/>
              <w:rPr>
                <w:sz w:val="28"/>
              </w:rPr>
            </w:pPr>
          </w:p>
          <w:p w14:paraId="4A49E4D8">
            <w:pPr>
              <w:pStyle w:val="9"/>
              <w:rPr>
                <w:sz w:val="28"/>
              </w:rPr>
            </w:pPr>
          </w:p>
          <w:p w14:paraId="0FDD1A06">
            <w:pPr>
              <w:pStyle w:val="9"/>
              <w:rPr>
                <w:sz w:val="28"/>
              </w:rPr>
            </w:pPr>
          </w:p>
          <w:p w14:paraId="303C23B5">
            <w:pPr>
              <w:pStyle w:val="9"/>
              <w:rPr>
                <w:sz w:val="28"/>
              </w:rPr>
            </w:pPr>
          </w:p>
          <w:p w14:paraId="0E32B431">
            <w:pPr>
              <w:pStyle w:val="9"/>
              <w:spacing w:before="239" w:line="417" w:lineRule="auto"/>
              <w:ind w:left="226" w:right="217"/>
              <w:rPr>
                <w:b/>
                <w:sz w:val="28"/>
              </w:rPr>
            </w:pPr>
            <w:r>
              <w:rPr>
                <w:b/>
                <w:sz w:val="28"/>
              </w:rPr>
              <w:t>技术部分</w:t>
            </w:r>
          </w:p>
        </w:tc>
        <w:tc>
          <w:tcPr>
            <w:tcW w:w="8072" w:type="dxa"/>
          </w:tcPr>
          <w:p w14:paraId="4A3782AF">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（一）参数需求：</w:t>
            </w:r>
          </w:p>
          <w:p w14:paraId="23F6DBDD">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1.货物清单：</w:t>
            </w:r>
          </w:p>
          <w:tbl>
            <w:tblPr>
              <w:tblStyle w:val="6"/>
              <w:tblW w:w="49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
              <w:gridCol w:w="993"/>
              <w:gridCol w:w="1256"/>
              <w:gridCol w:w="1840"/>
              <w:gridCol w:w="691"/>
              <w:gridCol w:w="434"/>
              <w:gridCol w:w="574"/>
              <w:gridCol w:w="943"/>
              <w:gridCol w:w="882"/>
            </w:tblGrid>
            <w:tr w14:paraId="7B03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F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5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6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A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6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是否为灭菌物品</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A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B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包装规格、数量</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6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综合单价上限</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6B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备注</w:t>
                  </w:r>
                </w:p>
              </w:tc>
            </w:tr>
            <w:tr w14:paraId="434C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F5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6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智能控制安全标本排毒柜</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018D">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800*600*2000mm</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47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1.整机材质SUS316L不锈钢材质，钢板厚度≥1.5mm；</w:t>
                  </w:r>
                </w:p>
                <w:p w14:paraId="2F1769C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2.配置防飘溢补风口，排风启动时补风，停止运行时阻止气体外溢。新型免维护铰链及扣装部件，开启平稳，适合病理大力碰撞开启操作；</w:t>
                  </w:r>
                </w:p>
                <w:p w14:paraId="3F7673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3.可调节密封装置，根据设备运行期间密封装置的弹性变化而调整封闭间隙，使设备长期保持封闭严密；</w:t>
                  </w:r>
                </w:p>
                <w:p w14:paraId="754BA3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4.抽拉层板网孔设计，保证柜内通风顺畅；</w:t>
                  </w:r>
                </w:p>
                <w:p w14:paraId="2F327AC6">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5.配置紫外线杀菌装置；</w:t>
                  </w:r>
                </w:p>
                <w:p w14:paraId="6E0EF3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6.有排水装置设计，适合设备内腔直接射流清洗。</w:t>
                  </w:r>
                </w:p>
                <w:p w14:paraId="39A6A4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7.提供智能控制及手动控制两种管理模式，通风分工作状态及值班状态两种状态智能自由切换；</w:t>
                  </w:r>
                </w:p>
                <w:p w14:paraId="7F1A49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8.支持控制标本柜风量、风速、风压与整体通风防护系统（含废气处理及新风补充）风量、风速、风压的调节变化联锁互动，满足现代化实验室节能减排需求；</w:t>
                  </w:r>
                </w:p>
                <w:p w14:paraId="0D772A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采用柜内下排风方式，排风量≥200m³/h，为防止污染气体向实验室内挥发扩散，及时安全排除设备内部标本组织异味及病理特殊固定液挥发气体提供优质具体解决方案。需实现智能操控管理，风量无极可调，满足病理实验室生物安全需要。</w:t>
                  </w:r>
                </w:p>
                <w:p w14:paraId="18EB40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10.设置紧急停止按钮，按下后设备立即停止运行并切断电源，同时启动应急通风。</w:t>
                  </w:r>
                </w:p>
                <w:p w14:paraId="6F22353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11.柜门配备安全锁与防夹手装置，运行时自动锁定，异常开启时触发报警。</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2F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非灭菌</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B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EDD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BD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18516.5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1BE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1.智能环境控制：具备温湿度自动调节功能，可调节通风速率。</w:t>
                  </w:r>
                </w:p>
                <w:p w14:paraId="17C341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2.智能操作与管理：配备触摸屏人机交互界面，支持操作流程预设、一键启动功能。</w:t>
                  </w:r>
                </w:p>
                <w:p w14:paraId="4B8442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14:paraId="2B57E336">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本项目预算金额为预估金额，合同履行期内实际业务以采购人实际发起的需求为准。采购人实际采购产品包括但不限于附件清单。项目预算包括但不限于货物的采购费、包装费、仓储费、配送运输费、检验费、保险费、加工费、利润、管理费、税费、质保期内的售后服务费、向采购人提供配套服务产生的费用、合同实施过程中的一切可预见和不可预见费用等。</w:t>
            </w:r>
          </w:p>
          <w:p w14:paraId="37F8F61C">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（二）配置清单：</w:t>
            </w:r>
            <w:r>
              <w:rPr>
                <w:rFonts w:hint="eastAsia" w:ascii="仿宋" w:hAnsi="仿宋" w:eastAsia="仿宋" w:cs="宋体"/>
                <w:b/>
                <w:sz w:val="28"/>
                <w:szCs w:val="28"/>
                <w:lang w:val="en-US" w:eastAsia="zh-CN"/>
              </w:rPr>
              <w:t>无</w:t>
            </w:r>
          </w:p>
          <w:p w14:paraId="65065DCC">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（三）其他：</w:t>
            </w:r>
          </w:p>
          <w:p w14:paraId="190C5CAA">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1.服务要求：</w:t>
            </w:r>
          </w:p>
          <w:p w14:paraId="3002AE87">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1</w:t>
            </w:r>
            <w:r>
              <w:rPr>
                <w:rFonts w:hint="eastAsia" w:ascii="仿宋" w:hAnsi="仿宋" w:eastAsia="仿宋" w:cs="宋体"/>
                <w:sz w:val="28"/>
                <w:szCs w:val="28"/>
              </w:rPr>
              <w:t>）供应商不得擅自变更供应商品（含商标、名称、产地、包装、规格和重量等），并严格按采购需求书及合同要求供货，否</w:t>
            </w:r>
          </w:p>
          <w:p w14:paraId="5BEF9744">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则，采购人有权拒收。</w:t>
            </w:r>
          </w:p>
          <w:p w14:paraId="23F75B99">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2</w:t>
            </w:r>
            <w:r>
              <w:rPr>
                <w:rFonts w:hint="eastAsia" w:ascii="仿宋" w:hAnsi="仿宋" w:eastAsia="仿宋" w:cs="宋体"/>
                <w:sz w:val="28"/>
                <w:szCs w:val="28"/>
              </w:rPr>
              <w:t>）供应商所提供的货物应是满足采购需求书要求。保证合同货品均为正规的厂家生产的全新、合格以上、无侵权货品，符合国家有关质量、包装和保修标准，有使用有效期的货品其剩余有效期不得少于标注有效期的50%。</w:t>
            </w:r>
          </w:p>
          <w:p w14:paraId="4EB0C7CA">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3</w:t>
            </w:r>
            <w:r>
              <w:rPr>
                <w:rFonts w:hint="eastAsia" w:ascii="仿宋" w:hAnsi="仿宋" w:eastAsia="仿宋" w:cs="宋体"/>
                <w:sz w:val="28"/>
                <w:szCs w:val="28"/>
              </w:rPr>
              <w:t>）供应商的运输工具应保持清洁、卫生。产品不得与有毒、有害、有腐蚀性、易挥发或有异味的物品混装运输。搬运时应轻拿轻放，严禁扔摔、撞击、挤压。</w:t>
            </w:r>
          </w:p>
          <w:p w14:paraId="1C07586C">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4</w:t>
            </w:r>
            <w:r>
              <w:rPr>
                <w:rFonts w:hint="eastAsia" w:ascii="仿宋" w:hAnsi="仿宋" w:eastAsia="仿宋" w:cs="宋体"/>
                <w:sz w:val="28"/>
                <w:szCs w:val="28"/>
              </w:rPr>
              <w:t>）合同期内供应商根据采购人的订单内容将货物按时送至采购人指定地点。供应商应严格按照采购人的需求配送商品的数量，不得随意增减数量，否则，采购人有权拒收。供应商应随货送上送货清单、发票、合同复印件，双方验货合格后签字确认，作为送、收货及结算的凭证。</w:t>
            </w:r>
          </w:p>
          <w:p w14:paraId="2BC1DC6F">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5</w:t>
            </w:r>
            <w:r>
              <w:rPr>
                <w:rFonts w:hint="eastAsia" w:ascii="仿宋" w:hAnsi="仿宋" w:eastAsia="仿宋" w:cs="宋体"/>
                <w:sz w:val="28"/>
                <w:szCs w:val="28"/>
              </w:rPr>
              <w:t xml:space="preserve">）交货时，所有货物在开箱检验时必须完好，无破损，配置与装箱单相符；数量、质量及性能不低于订单中提出的要求。产品外观清洁，标记编号以及盘面显示等字体清晰，明确能够准确无误地表示产品的型号、规格、制造商。提供制造商出具的出厂合格证等质量证明文件。 </w:t>
            </w:r>
          </w:p>
          <w:p w14:paraId="24C3977D">
            <w:pPr>
              <w:widowControl/>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6</w:t>
            </w:r>
            <w:r>
              <w:rPr>
                <w:rFonts w:hint="eastAsia" w:ascii="仿宋" w:hAnsi="仿宋" w:eastAsia="仿宋" w:cs="宋体"/>
                <w:sz w:val="28"/>
                <w:szCs w:val="28"/>
              </w:rPr>
              <w:t>）因供应商产品质量问题或安装时所导致的采购人人员、供应商人员或其他第三方人员的人身损害与财产损失，供应商应当承担全部责任，包括但不限于经济责任、法律责任。货物在验收合格前的保险由供应商负责，直至货物运输至采购人指定地点、双方共同验收完毕。供应商负责其派出的现场服务人员人身意外保险。</w:t>
            </w:r>
          </w:p>
          <w:p w14:paraId="7B10D6B1">
            <w:pPr>
              <w:widowControl/>
              <w:spacing w:line="560" w:lineRule="exact"/>
              <w:ind w:firstLine="562" w:firstLineChars="200"/>
              <w:rPr>
                <w:rFonts w:hint="eastAsia" w:cs="宋体"/>
                <w:b/>
                <w:sz w:val="28"/>
                <w:szCs w:val="28"/>
              </w:rPr>
            </w:pPr>
          </w:p>
        </w:tc>
      </w:tr>
      <w:tr w14:paraId="5FBC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017" w:type="dxa"/>
            <w:vMerge w:val="continue"/>
            <w:tcBorders>
              <w:top w:val="nil"/>
              <w:bottom w:val="nil"/>
            </w:tcBorders>
          </w:tcPr>
          <w:p w14:paraId="6C70A894">
            <w:pPr>
              <w:rPr>
                <w:sz w:val="2"/>
                <w:szCs w:val="2"/>
              </w:rPr>
            </w:pPr>
          </w:p>
        </w:tc>
        <w:tc>
          <w:tcPr>
            <w:tcW w:w="669" w:type="dxa"/>
          </w:tcPr>
          <w:p w14:paraId="39003359">
            <w:pPr>
              <w:pStyle w:val="9"/>
              <w:rPr>
                <w:sz w:val="28"/>
              </w:rPr>
            </w:pPr>
          </w:p>
          <w:p w14:paraId="57BEA14A">
            <w:pPr>
              <w:pStyle w:val="9"/>
              <w:rPr>
                <w:sz w:val="28"/>
              </w:rPr>
            </w:pPr>
          </w:p>
          <w:p w14:paraId="473E8A6B">
            <w:pPr>
              <w:pStyle w:val="9"/>
              <w:rPr>
                <w:sz w:val="28"/>
              </w:rPr>
            </w:pPr>
          </w:p>
          <w:p w14:paraId="45511259">
            <w:pPr>
              <w:pStyle w:val="9"/>
              <w:rPr>
                <w:sz w:val="28"/>
              </w:rPr>
            </w:pPr>
          </w:p>
          <w:p w14:paraId="5239B440">
            <w:pPr>
              <w:pStyle w:val="9"/>
              <w:spacing w:before="7"/>
              <w:rPr>
                <w:sz w:val="21"/>
              </w:rPr>
            </w:pPr>
          </w:p>
          <w:p w14:paraId="0AC4E5E0">
            <w:pPr>
              <w:pStyle w:val="9"/>
              <w:spacing w:line="417" w:lineRule="auto"/>
              <w:ind w:left="226" w:right="217"/>
              <w:rPr>
                <w:b/>
                <w:sz w:val="28"/>
              </w:rPr>
            </w:pPr>
            <w:r>
              <w:rPr>
                <w:b/>
                <w:sz w:val="28"/>
              </w:rPr>
              <w:t>商务部分</w:t>
            </w:r>
          </w:p>
        </w:tc>
        <w:tc>
          <w:tcPr>
            <w:tcW w:w="8072" w:type="dxa"/>
          </w:tcPr>
          <w:p w14:paraId="3EB3880F">
            <w:pPr>
              <w:widowControl/>
              <w:spacing w:line="560" w:lineRule="exact"/>
              <w:rPr>
                <w:rFonts w:hint="eastAsia" w:ascii="仿宋" w:hAnsi="仿宋" w:eastAsia="仿宋" w:cs="宋体"/>
                <w:b/>
                <w:sz w:val="28"/>
                <w:szCs w:val="28"/>
                <w:lang w:val="en-US"/>
              </w:rPr>
            </w:pPr>
            <w:r>
              <w:rPr>
                <w:rFonts w:hint="eastAsia" w:ascii="仿宋" w:hAnsi="仿宋" w:eastAsia="仿宋" w:cs="宋体"/>
                <w:b/>
                <w:sz w:val="28"/>
                <w:szCs w:val="28"/>
              </w:rPr>
              <w:t>（一）交付时间：</w:t>
            </w:r>
            <w:r>
              <w:rPr>
                <w:rFonts w:hint="eastAsia" w:ascii="仿宋" w:hAnsi="仿宋" w:eastAsia="仿宋" w:cs="宋体"/>
                <w:b/>
                <w:sz w:val="28"/>
                <w:szCs w:val="28"/>
                <w:lang w:val="en-US"/>
              </w:rPr>
              <w:t>按采购人要求</w:t>
            </w:r>
          </w:p>
          <w:p w14:paraId="08777E72">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（二）交付地点：</w:t>
            </w:r>
            <w:r>
              <w:rPr>
                <w:rFonts w:hint="eastAsia" w:ascii="仿宋" w:hAnsi="仿宋" w:eastAsia="仿宋" w:cs="宋体"/>
                <w:b/>
                <w:sz w:val="28"/>
                <w:szCs w:val="28"/>
                <w:lang w:val="en-US"/>
              </w:rPr>
              <w:t>采购人指定地点</w:t>
            </w:r>
          </w:p>
          <w:p w14:paraId="71D950D5">
            <w:pPr>
              <w:widowControl/>
              <w:spacing w:line="560" w:lineRule="exact"/>
              <w:rPr>
                <w:b/>
                <w:sz w:val="28"/>
                <w:szCs w:val="28"/>
              </w:rPr>
            </w:pPr>
            <w:r>
              <w:rPr>
                <w:rFonts w:hint="eastAsia" w:ascii="仿宋" w:hAnsi="仿宋" w:eastAsia="仿宋" w:cs="宋体"/>
                <w:b/>
                <w:sz w:val="28"/>
                <w:szCs w:val="28"/>
              </w:rPr>
              <w:t>（三）服务期限：</w:t>
            </w:r>
            <w:r>
              <w:rPr>
                <w:rFonts w:hint="eastAsia" w:ascii="仿宋" w:hAnsi="仿宋" w:eastAsia="仿宋" w:cs="宋体"/>
                <w:sz w:val="28"/>
                <w:szCs w:val="28"/>
              </w:rPr>
              <w:t>自合同签订之日起60日内完成</w:t>
            </w:r>
          </w:p>
          <w:p w14:paraId="3FDEFA21">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（四）付款条件（含进度与方式）：</w:t>
            </w:r>
          </w:p>
          <w:p w14:paraId="3C6F0E84">
            <w:pPr>
              <w:widowControl/>
              <w:spacing w:line="560" w:lineRule="exact"/>
              <w:rPr>
                <w:rFonts w:hint="eastAsia" w:ascii="仿宋" w:hAnsi="仿宋" w:eastAsia="仿宋" w:cs="宋体"/>
                <w:sz w:val="28"/>
                <w:szCs w:val="28"/>
              </w:rPr>
            </w:pPr>
            <w:r>
              <w:rPr>
                <w:rFonts w:hint="eastAsia" w:ascii="仿宋" w:hAnsi="仿宋" w:eastAsia="仿宋" w:cs="宋体"/>
                <w:sz w:val="28"/>
                <w:szCs w:val="28"/>
              </w:rPr>
              <w:t>1.付款时间：双方确认结算金额，且采购人自收到成交供应商发票之日起60日内一次性支付当期货款。</w:t>
            </w:r>
          </w:p>
          <w:p w14:paraId="2B4D61AC">
            <w:pPr>
              <w:widowControl/>
              <w:spacing w:line="560" w:lineRule="exact"/>
              <w:rPr>
                <w:rFonts w:hint="eastAsia"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.付款金额：付款金额=项目货物结算单价×实际供货数量</w:t>
            </w:r>
          </w:p>
          <w:p w14:paraId="40710353">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（五）包装与运输要求</w:t>
            </w:r>
          </w:p>
          <w:p w14:paraId="4174A596">
            <w:pPr>
              <w:widowControl/>
              <w:spacing w:line="560" w:lineRule="exact"/>
              <w:rPr>
                <w:rFonts w:hint="eastAsia" w:ascii="仿宋" w:hAnsi="仿宋" w:eastAsia="仿宋" w:cs="宋体"/>
                <w:sz w:val="28"/>
                <w:szCs w:val="28"/>
              </w:rPr>
            </w:pPr>
            <w:r>
              <w:rPr>
                <w:rFonts w:hint="eastAsia" w:ascii="仿宋" w:hAnsi="仿宋" w:eastAsia="仿宋" w:cs="宋体"/>
                <w:sz w:val="28"/>
                <w:szCs w:val="28"/>
              </w:rPr>
              <w:t>（1）货物的包装应是制造商原厂包装，其包装均应有良好的防湿、防锈、防潮、防雨、防腐及防碰撞的措施。凡由于包装不良造成的损失和由此产生的费用均由供应商承担。</w:t>
            </w:r>
          </w:p>
          <w:p w14:paraId="72010C3F">
            <w:pPr>
              <w:widowControl/>
              <w:spacing w:line="560" w:lineRule="exact"/>
              <w:rPr>
                <w:rFonts w:hint="eastAsia" w:ascii="仿宋" w:hAnsi="仿宋" w:eastAsia="仿宋" w:cs="宋体"/>
                <w:sz w:val="28"/>
                <w:szCs w:val="28"/>
              </w:rPr>
            </w:pPr>
            <w:r>
              <w:rPr>
                <w:rFonts w:hint="eastAsia" w:ascii="仿宋" w:hAnsi="仿宋" w:eastAsia="仿宋" w:cs="宋体"/>
                <w:sz w:val="28"/>
                <w:szCs w:val="28"/>
              </w:rPr>
              <w:t>（2）包装必须与运输方式相适应，不能使用玻璃，金属等硬物；包装方式的确定及包装费用均由供应商负责；由于不适当的包装而造成货物在运输过程中有任何损坏、丢失由供应商负责。</w:t>
            </w:r>
          </w:p>
          <w:p w14:paraId="505579F5">
            <w:pPr>
              <w:widowControl/>
              <w:spacing w:line="560" w:lineRule="exact"/>
              <w:rPr>
                <w:rFonts w:hint="eastAsia" w:ascii="仿宋" w:hAnsi="仿宋" w:eastAsia="仿宋" w:cs="宋体"/>
                <w:sz w:val="28"/>
                <w:szCs w:val="28"/>
              </w:rPr>
            </w:pPr>
            <w:r>
              <w:rPr>
                <w:rFonts w:hint="eastAsia" w:ascii="仿宋" w:hAnsi="仿宋" w:eastAsia="仿宋" w:cs="宋体"/>
                <w:sz w:val="28"/>
                <w:szCs w:val="28"/>
              </w:rPr>
              <w:t>（五）售后服务：</w:t>
            </w:r>
          </w:p>
          <w:p w14:paraId="36C9CF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供应商需提供设备整机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年质保，质保期内免费提供维修、更换零部件服务。</w:t>
            </w:r>
          </w:p>
          <w:p w14:paraId="078DB6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2. 72</w:t>
            </w:r>
            <w:r>
              <w:rPr>
                <w:rFonts w:hint="eastAsia" w:ascii="宋体" w:hAnsi="宋体" w:eastAsia="宋体" w:cs="宋体"/>
                <w:sz w:val="24"/>
                <w:szCs w:val="24"/>
              </w:rPr>
              <w:t>小时</w:t>
            </w:r>
            <w:r>
              <w:rPr>
                <w:rFonts w:hint="eastAsia" w:ascii="宋体" w:hAnsi="宋体" w:eastAsia="宋体" w:cs="宋体"/>
                <w:sz w:val="24"/>
                <w:szCs w:val="24"/>
                <w:lang w:val="en-US" w:eastAsia="zh-CN"/>
              </w:rPr>
              <w:t>内</w:t>
            </w:r>
            <w:r>
              <w:rPr>
                <w:rFonts w:hint="eastAsia" w:ascii="宋体" w:hAnsi="宋体" w:eastAsia="宋体" w:cs="宋体"/>
                <w:sz w:val="24"/>
                <w:szCs w:val="24"/>
              </w:rPr>
              <w:t>技术支持响应，接到故障报修后。</w:t>
            </w:r>
          </w:p>
          <w:p w14:paraId="40E749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每年提供至少 2 次免费设备维护保养服务，包括滤网更换、性能检测、参数校准等。</w:t>
            </w:r>
          </w:p>
          <w:p w14:paraId="3D2D6A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提供操作人员技术培训，培训内容涵盖设备操作、日常维护、简单故障排查等，确保科室人员熟练使用。</w:t>
            </w:r>
          </w:p>
          <w:p w14:paraId="08A13A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5.需与科室现有管道对接施工，并确保排风量达到≥200m³/h要求。</w:t>
            </w:r>
          </w:p>
          <w:p w14:paraId="53680D51">
            <w:pPr>
              <w:widowControl/>
              <w:spacing w:line="560" w:lineRule="exact"/>
              <w:rPr>
                <w:rFonts w:hint="eastAsia" w:ascii="仿宋" w:hAnsi="仿宋" w:eastAsia="仿宋" w:cs="宋体"/>
                <w:b/>
                <w:sz w:val="28"/>
                <w:szCs w:val="28"/>
              </w:rPr>
            </w:pPr>
            <w:r>
              <w:rPr>
                <w:rFonts w:hint="eastAsia" w:ascii="仿宋" w:hAnsi="仿宋" w:eastAsia="仿宋" w:cs="宋体"/>
                <w:b/>
                <w:sz w:val="28"/>
                <w:szCs w:val="28"/>
              </w:rPr>
              <w:t>（六）其他</w:t>
            </w:r>
          </w:p>
          <w:p w14:paraId="5C8B5C5E">
            <w:pPr>
              <w:widowControl/>
              <w:spacing w:line="560" w:lineRule="exact"/>
              <w:rPr>
                <w:rFonts w:hint="eastAsia" w:ascii="仿宋" w:hAnsi="仿宋" w:eastAsia="仿宋" w:cs="宋体"/>
                <w:sz w:val="28"/>
                <w:szCs w:val="28"/>
              </w:rPr>
            </w:pPr>
            <w:r>
              <w:rPr>
                <w:rFonts w:hint="eastAsia" w:ascii="仿宋" w:hAnsi="仿宋" w:eastAsia="仿宋" w:cs="宋体"/>
                <w:sz w:val="28"/>
                <w:szCs w:val="28"/>
              </w:rPr>
              <w:t>1.验收要求：</w:t>
            </w:r>
          </w:p>
          <w:p w14:paraId="30B72D3E">
            <w:pPr>
              <w:widowControl/>
              <w:spacing w:line="560" w:lineRule="exact"/>
              <w:rPr>
                <w:rFonts w:hint="eastAsia" w:ascii="仿宋" w:hAnsi="仿宋" w:eastAsia="仿宋" w:cs="宋体"/>
                <w:sz w:val="28"/>
                <w:szCs w:val="28"/>
              </w:rPr>
            </w:pPr>
            <w:r>
              <w:rPr>
                <w:rFonts w:hint="eastAsia" w:ascii="仿宋" w:hAnsi="仿宋" w:eastAsia="仿宋" w:cs="宋体"/>
                <w:sz w:val="28"/>
                <w:szCs w:val="28"/>
              </w:rPr>
              <w:t>（1）采购人自主组成验收小组按国家有关规定、规范进行验收，必要时邀请相关的专业人员或机构参与验收。</w:t>
            </w:r>
          </w:p>
          <w:p w14:paraId="1C332212">
            <w:pPr>
              <w:widowControl/>
              <w:spacing w:line="560" w:lineRule="exact"/>
              <w:rPr>
                <w:sz w:val="28"/>
                <w:szCs w:val="28"/>
              </w:rPr>
            </w:pPr>
            <w:r>
              <w:rPr>
                <w:rFonts w:hint="eastAsia" w:ascii="仿宋" w:hAnsi="仿宋" w:eastAsia="仿宋" w:cs="宋体"/>
                <w:sz w:val="28"/>
                <w:szCs w:val="28"/>
              </w:rPr>
              <w:t>（2）货物若有国家标准按照国家标准验收，若无国家标准按行业标准验收。</w:t>
            </w:r>
          </w:p>
          <w:p w14:paraId="291FDA78">
            <w:pPr>
              <w:widowControl/>
              <w:spacing w:line="560" w:lineRule="exact"/>
              <w:rPr>
                <w:rFonts w:hint="eastAsia" w:ascii="仿宋" w:hAnsi="仿宋" w:eastAsia="仿宋" w:cs="宋体"/>
                <w:sz w:val="28"/>
                <w:szCs w:val="28"/>
              </w:rPr>
            </w:pPr>
            <w:r>
              <w:rPr>
                <w:rFonts w:hint="eastAsia" w:ascii="仿宋" w:hAnsi="仿宋" w:eastAsia="仿宋" w:cs="宋体"/>
                <w:sz w:val="28"/>
                <w:szCs w:val="28"/>
              </w:rPr>
              <w:t>2.违约责任：</w:t>
            </w:r>
          </w:p>
          <w:p w14:paraId="4B5F7A59">
            <w:pPr>
              <w:widowControl/>
              <w:spacing w:line="560" w:lineRule="exact"/>
              <w:rPr>
                <w:rFonts w:hint="eastAsia" w:ascii="仿宋" w:hAnsi="仿宋" w:eastAsia="仿宋" w:cs="宋体"/>
                <w:sz w:val="28"/>
                <w:szCs w:val="28"/>
              </w:rPr>
            </w:pPr>
            <w:r>
              <w:rPr>
                <w:rFonts w:hint="eastAsia" w:ascii="仿宋" w:hAnsi="仿宋" w:eastAsia="仿宋" w:cs="宋体"/>
                <w:sz w:val="28"/>
                <w:szCs w:val="28"/>
              </w:rPr>
              <w:t>（1）对于供应不合格的、假冒伪劣、以次充好的商品，应无条件立即更换，并按国家相关法律要求进行赔偿，情节严重者移交相关执法部门处理。供应商未能履行采购需求书和合同所定事项,采购人退货后将记录在案，并对供应商予以处罚，除要承担因此产生的一切费用和造成的一切损失外，情节严重的采购人有权单方面解除合同。采购人发现新购货物不能正常使用或未达到采购文件中要求的，供应商须无条件退换。</w:t>
            </w:r>
          </w:p>
          <w:p w14:paraId="3C619C98">
            <w:pPr>
              <w:widowControl/>
              <w:spacing w:line="560" w:lineRule="exact"/>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2</w:t>
            </w:r>
            <w:r>
              <w:rPr>
                <w:rFonts w:hint="eastAsia" w:ascii="仿宋" w:hAnsi="仿宋" w:eastAsia="仿宋" w:cs="宋体"/>
                <w:sz w:val="28"/>
                <w:szCs w:val="28"/>
              </w:rPr>
              <w:t>）服务期限内，若供应商出现三次以上，未在采购人要求的时间内响应的，采购人有权无条件取消其配送资格。</w:t>
            </w:r>
          </w:p>
          <w:p w14:paraId="77399C21">
            <w:pPr>
              <w:widowControl/>
              <w:spacing w:line="560" w:lineRule="exact"/>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3</w:t>
            </w:r>
            <w:r>
              <w:rPr>
                <w:rFonts w:hint="eastAsia" w:ascii="仿宋" w:hAnsi="仿宋" w:eastAsia="仿宋" w:cs="宋体"/>
                <w:sz w:val="28"/>
                <w:szCs w:val="28"/>
              </w:rPr>
              <w:t>）若供应商无故不响应采购人，采购人有权取消供应商资格并解除合同。</w:t>
            </w:r>
          </w:p>
          <w:p w14:paraId="459BCD26">
            <w:pPr>
              <w:widowControl/>
              <w:spacing w:line="560" w:lineRule="exact"/>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4</w:t>
            </w:r>
            <w:r>
              <w:rPr>
                <w:rFonts w:hint="eastAsia" w:ascii="仿宋" w:hAnsi="仿宋" w:eastAsia="仿宋" w:cs="宋体"/>
                <w:sz w:val="28"/>
                <w:szCs w:val="28"/>
              </w:rPr>
              <w:t>）采购人有权对供应商供应的货物进行抽查，成交供应商不能按成交单价交付产品、不能提供与其承诺相符的服务及货物，存在违反采购文件或合同的行为，并且不予纠正的，采购人扣除产生费用的20%作为违约金，且有权书面通知供应商单方面解除合同。</w:t>
            </w:r>
          </w:p>
          <w:p w14:paraId="73DB178F">
            <w:pPr>
              <w:widowControl/>
              <w:spacing w:line="560" w:lineRule="exact"/>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宋体"/>
                <w:sz w:val="28"/>
                <w:szCs w:val="28"/>
                <w:lang w:val="en-US" w:eastAsia="zh-CN"/>
              </w:rPr>
              <w:t>5</w:t>
            </w:r>
            <w:r>
              <w:rPr>
                <w:rFonts w:hint="eastAsia" w:ascii="仿宋" w:hAnsi="仿宋" w:eastAsia="仿宋" w:cs="宋体"/>
                <w:sz w:val="28"/>
                <w:szCs w:val="28"/>
              </w:rPr>
              <w:t>）对于因供应商违反合同约定而产生的费用、违约金以及赔偿金等款项，采购人均有权从应支付的费用中直接扣除，并且不足部分由供应商继续支付。</w:t>
            </w:r>
          </w:p>
          <w:p w14:paraId="662CCCDD">
            <w:pPr>
              <w:pStyle w:val="5"/>
              <w:tabs>
                <w:tab w:val="left" w:pos="540"/>
              </w:tabs>
              <w:adjustRightInd w:val="0"/>
              <w:snapToGrid w:val="0"/>
              <w:spacing w:line="360" w:lineRule="auto"/>
              <w:rPr>
                <w:rFonts w:hint="eastAsia"/>
                <w:b/>
                <w:sz w:val="28"/>
                <w:szCs w:val="28"/>
              </w:rPr>
            </w:pPr>
          </w:p>
        </w:tc>
      </w:tr>
      <w:tr w14:paraId="48586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1017" w:type="dxa"/>
            <w:tcBorders>
              <w:top w:val="nil"/>
              <w:bottom w:val="nil"/>
            </w:tcBorders>
          </w:tcPr>
          <w:p w14:paraId="4F3FCB92">
            <w:pPr>
              <w:rPr>
                <w:sz w:val="2"/>
                <w:szCs w:val="2"/>
              </w:rPr>
            </w:pPr>
          </w:p>
        </w:tc>
        <w:tc>
          <w:tcPr>
            <w:tcW w:w="8741" w:type="dxa"/>
            <w:gridSpan w:val="2"/>
          </w:tcPr>
          <w:p w14:paraId="5D7177A1">
            <w:pPr>
              <w:spacing w:line="560" w:lineRule="exact"/>
              <w:rPr>
                <w:rFonts w:ascii="仿宋" w:hAnsi="仿宋" w:eastAsia="仿宋" w:cs="宋体"/>
                <w:b/>
                <w:sz w:val="28"/>
                <w:szCs w:val="28"/>
              </w:rPr>
            </w:pPr>
            <w:r>
              <w:rPr>
                <w:rFonts w:hint="eastAsia" w:ascii="仿宋" w:hAnsi="仿宋" w:eastAsia="仿宋" w:cs="宋体"/>
                <w:b/>
                <w:sz w:val="28"/>
                <w:szCs w:val="28"/>
              </w:rPr>
              <w:t>供应商特定资格</w:t>
            </w:r>
            <w:r>
              <w:rPr>
                <w:rFonts w:ascii="仿宋" w:hAnsi="仿宋" w:eastAsia="仿宋" w:cs="宋体"/>
                <w:b/>
                <w:sz w:val="28"/>
                <w:szCs w:val="28"/>
              </w:rPr>
              <w:t>/资质要求：</w:t>
            </w:r>
          </w:p>
          <w:p w14:paraId="6507424A">
            <w:pPr>
              <w:widowControl/>
              <w:spacing w:line="560" w:lineRule="exact"/>
              <w:rPr>
                <w:rFonts w:hint="eastAsia" w:ascii="仿宋" w:hAnsi="仿宋" w:eastAsia="仿宋" w:cs="宋体"/>
                <w:sz w:val="28"/>
                <w:szCs w:val="28"/>
              </w:rPr>
            </w:pPr>
            <w:r>
              <w:rPr>
                <w:rFonts w:hint="eastAsia" w:ascii="仿宋" w:hAnsi="仿宋" w:eastAsia="仿宋" w:cs="宋体"/>
                <w:sz w:val="28"/>
                <w:szCs w:val="28"/>
              </w:rPr>
              <w:t xml:space="preserve">1.基本资格条件：必须是在中华人民共和国境内注册登记的法人、其他组织或者自然人，且应当符合《政府采购法》第二十二条第一款的规定，即： </w:t>
            </w:r>
          </w:p>
          <w:p w14:paraId="6286F2D0">
            <w:pPr>
              <w:widowControl/>
              <w:spacing w:line="560" w:lineRule="exact"/>
              <w:rPr>
                <w:rFonts w:hint="eastAsia" w:ascii="仿宋" w:hAnsi="仿宋" w:eastAsia="仿宋" w:cs="宋体"/>
                <w:sz w:val="28"/>
                <w:szCs w:val="28"/>
              </w:rPr>
            </w:pPr>
            <w:r>
              <w:rPr>
                <w:rFonts w:hint="eastAsia" w:ascii="仿宋" w:hAnsi="仿宋" w:eastAsia="仿宋" w:cs="宋体"/>
                <w:sz w:val="28"/>
                <w:szCs w:val="28"/>
              </w:rPr>
              <w:t>（1）具有独立承担民事责任的能力；</w:t>
            </w:r>
          </w:p>
          <w:p w14:paraId="6E1DFEE9">
            <w:pPr>
              <w:widowControl/>
              <w:spacing w:line="560" w:lineRule="exact"/>
              <w:rPr>
                <w:rFonts w:hint="eastAsia" w:ascii="仿宋" w:hAnsi="仿宋" w:eastAsia="仿宋" w:cs="宋体"/>
                <w:sz w:val="28"/>
                <w:szCs w:val="28"/>
              </w:rPr>
            </w:pPr>
            <w:r>
              <w:rPr>
                <w:rFonts w:hint="eastAsia" w:ascii="仿宋" w:hAnsi="仿宋" w:eastAsia="仿宋" w:cs="宋体"/>
                <w:sz w:val="28"/>
                <w:szCs w:val="28"/>
              </w:rPr>
              <w:t>（2）具有良好的商业信誉和健全的财务会计制度；</w:t>
            </w:r>
          </w:p>
          <w:p w14:paraId="0FC91953">
            <w:pPr>
              <w:widowControl/>
              <w:spacing w:line="560" w:lineRule="exact"/>
              <w:rPr>
                <w:rFonts w:hint="eastAsia" w:ascii="仿宋" w:hAnsi="仿宋" w:eastAsia="仿宋" w:cs="宋体"/>
                <w:sz w:val="28"/>
                <w:szCs w:val="28"/>
              </w:rPr>
            </w:pPr>
            <w:r>
              <w:rPr>
                <w:rFonts w:hint="eastAsia" w:ascii="仿宋" w:hAnsi="仿宋" w:eastAsia="仿宋" w:cs="宋体"/>
                <w:sz w:val="28"/>
                <w:szCs w:val="28"/>
              </w:rPr>
              <w:t>（3）具有履行合同所必需的设备和专业技术能力；</w:t>
            </w:r>
          </w:p>
          <w:p w14:paraId="30DD2F30">
            <w:pPr>
              <w:widowControl/>
              <w:spacing w:line="560" w:lineRule="exact"/>
              <w:rPr>
                <w:rFonts w:hint="eastAsia" w:ascii="仿宋" w:hAnsi="仿宋" w:eastAsia="仿宋" w:cs="宋体"/>
                <w:sz w:val="28"/>
                <w:szCs w:val="28"/>
              </w:rPr>
            </w:pPr>
            <w:r>
              <w:rPr>
                <w:rFonts w:hint="eastAsia" w:ascii="仿宋" w:hAnsi="仿宋" w:eastAsia="仿宋" w:cs="宋体"/>
                <w:sz w:val="28"/>
                <w:szCs w:val="28"/>
              </w:rPr>
              <w:t>（4）有依法缴纳税收和社会保障资金的良好记录；</w:t>
            </w:r>
          </w:p>
          <w:p w14:paraId="30681A75">
            <w:pPr>
              <w:widowControl/>
              <w:spacing w:line="560" w:lineRule="exact"/>
              <w:rPr>
                <w:rFonts w:hint="eastAsia" w:ascii="仿宋" w:hAnsi="仿宋" w:eastAsia="仿宋" w:cs="宋体"/>
                <w:sz w:val="28"/>
                <w:szCs w:val="28"/>
              </w:rPr>
            </w:pPr>
            <w:r>
              <w:rPr>
                <w:rFonts w:hint="eastAsia" w:ascii="仿宋" w:hAnsi="仿宋" w:eastAsia="仿宋" w:cs="宋体"/>
                <w:sz w:val="28"/>
                <w:szCs w:val="28"/>
              </w:rPr>
              <w:t>（5）参加政府采购活动前三年内，在经营活动中没有重大违法</w:t>
            </w:r>
          </w:p>
          <w:p w14:paraId="24CBC210">
            <w:pPr>
              <w:widowControl/>
              <w:spacing w:line="560" w:lineRule="exact"/>
              <w:rPr>
                <w:rFonts w:hint="eastAsia" w:ascii="仿宋" w:hAnsi="仿宋" w:eastAsia="仿宋" w:cs="宋体"/>
                <w:sz w:val="28"/>
                <w:szCs w:val="28"/>
              </w:rPr>
            </w:pPr>
            <w:r>
              <w:rPr>
                <w:rFonts w:hint="eastAsia" w:ascii="仿宋" w:hAnsi="仿宋" w:eastAsia="仿宋" w:cs="宋体"/>
                <w:sz w:val="28"/>
                <w:szCs w:val="28"/>
              </w:rPr>
              <w:t>记录；</w:t>
            </w:r>
          </w:p>
          <w:p w14:paraId="37E0A532">
            <w:pPr>
              <w:widowControl/>
              <w:spacing w:line="560" w:lineRule="exact"/>
              <w:rPr>
                <w:rFonts w:hint="eastAsia" w:ascii="仿宋" w:hAnsi="仿宋" w:eastAsia="仿宋" w:cs="宋体"/>
                <w:sz w:val="28"/>
                <w:szCs w:val="28"/>
              </w:rPr>
            </w:pPr>
            <w:r>
              <w:rPr>
                <w:rFonts w:hint="eastAsia" w:ascii="仿宋" w:hAnsi="仿宋" w:eastAsia="仿宋" w:cs="宋体"/>
                <w:sz w:val="28"/>
                <w:szCs w:val="28"/>
              </w:rPr>
              <w:t>（6）法律、行政法规规定的其他条件。</w:t>
            </w:r>
          </w:p>
          <w:p w14:paraId="402E50A5">
            <w:pPr>
              <w:widowControl/>
              <w:spacing w:line="560" w:lineRule="exact"/>
              <w:rPr>
                <w:rFonts w:hint="eastAsia" w:ascii="仿宋" w:hAnsi="仿宋" w:eastAsia="仿宋" w:cs="宋体"/>
                <w:sz w:val="28"/>
                <w:szCs w:val="28"/>
              </w:rPr>
            </w:pPr>
            <w:r>
              <w:rPr>
                <w:rFonts w:hint="eastAsia" w:ascii="仿宋" w:hAnsi="仿宋" w:eastAsia="仿宋" w:cs="宋体"/>
                <w:sz w:val="28"/>
                <w:szCs w:val="28"/>
              </w:rPr>
              <w:t>（7）必须是所投货物的制造商或者代理商。</w:t>
            </w:r>
          </w:p>
          <w:p w14:paraId="4BD8AFD8">
            <w:pPr>
              <w:widowControl/>
              <w:spacing w:line="560" w:lineRule="exact"/>
              <w:rPr>
                <w:rFonts w:hint="eastAsia" w:ascii="仿宋" w:hAnsi="仿宋" w:eastAsia="仿宋" w:cs="宋体"/>
                <w:sz w:val="28"/>
                <w:szCs w:val="28"/>
              </w:rPr>
            </w:pPr>
            <w:r>
              <w:rPr>
                <w:rFonts w:hint="eastAsia" w:ascii="仿宋" w:hAnsi="仿宋" w:eastAsia="仿宋" w:cs="宋体"/>
                <w:sz w:val="28"/>
                <w:szCs w:val="28"/>
              </w:rPr>
              <w:t>2.单位负责人为同一人或者存在直接控股、管理关系的不同投标人，不得参加同一合同项下的政府采购活动。</w:t>
            </w:r>
          </w:p>
          <w:p w14:paraId="52DECC81">
            <w:pPr>
              <w:widowControl/>
              <w:spacing w:line="560" w:lineRule="exact"/>
              <w:rPr>
                <w:rFonts w:ascii="仿宋" w:hAnsi="仿宋" w:eastAsia="仿宋" w:cs="宋体"/>
                <w:b/>
                <w:sz w:val="28"/>
                <w:szCs w:val="28"/>
              </w:rPr>
            </w:pPr>
            <w:r>
              <w:rPr>
                <w:rFonts w:hint="eastAsia" w:ascii="仿宋" w:hAnsi="仿宋" w:eastAsia="仿宋" w:cs="宋体"/>
                <w:sz w:val="28"/>
                <w:szCs w:val="28"/>
              </w:rPr>
              <w:t>3.列入失信被执行人、重大税收违法案件当事人名单，列入政府采购严重违法失信行为记录名单的，拒绝其参与政府采购活动。</w:t>
            </w:r>
          </w:p>
        </w:tc>
      </w:tr>
      <w:tr w14:paraId="4F728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017" w:type="dxa"/>
            <w:tcBorders>
              <w:top w:val="nil"/>
              <w:bottom w:val="nil"/>
            </w:tcBorders>
          </w:tcPr>
          <w:p w14:paraId="02331F28">
            <w:pPr>
              <w:rPr>
                <w:sz w:val="2"/>
                <w:szCs w:val="2"/>
              </w:rPr>
            </w:pPr>
          </w:p>
        </w:tc>
        <w:tc>
          <w:tcPr>
            <w:tcW w:w="8741" w:type="dxa"/>
            <w:gridSpan w:val="2"/>
          </w:tcPr>
          <w:p w14:paraId="7E3EEF62">
            <w:pPr>
              <w:widowControl/>
              <w:spacing w:line="560" w:lineRule="exact"/>
              <w:rPr>
                <w:rFonts w:hint="eastAsia" w:ascii="仿宋" w:hAnsi="仿宋" w:eastAsia="仿宋" w:cs="宋体"/>
                <w:b/>
                <w:sz w:val="28"/>
                <w:szCs w:val="28"/>
                <w:lang w:val="en-US"/>
              </w:rPr>
            </w:pPr>
            <w:r>
              <w:rPr>
                <w:rFonts w:hint="eastAsia" w:ascii="仿宋" w:hAnsi="仿宋" w:eastAsia="仿宋" w:cs="宋体"/>
                <w:b/>
                <w:sz w:val="28"/>
                <w:szCs w:val="28"/>
              </w:rPr>
              <w:t>是否专门面向中小企业采购：</w:t>
            </w:r>
            <w:r>
              <w:rPr>
                <w:rFonts w:hint="eastAsia" w:ascii="仿宋" w:hAnsi="仿宋" w:eastAsia="仿宋" w:cs="宋体"/>
                <w:b/>
                <w:sz w:val="28"/>
                <w:szCs w:val="28"/>
                <w:lang w:val="en-US"/>
              </w:rPr>
              <w:t>是</w:t>
            </w:r>
            <w:bookmarkStart w:id="0" w:name="_GoBack"/>
            <w:bookmarkEnd w:id="0"/>
          </w:p>
        </w:tc>
      </w:tr>
      <w:tr w14:paraId="6E83E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17" w:type="dxa"/>
            <w:tcBorders>
              <w:top w:val="nil"/>
            </w:tcBorders>
          </w:tcPr>
          <w:p w14:paraId="780276A5">
            <w:pPr>
              <w:rPr>
                <w:sz w:val="2"/>
                <w:szCs w:val="2"/>
              </w:rPr>
            </w:pPr>
          </w:p>
        </w:tc>
        <w:tc>
          <w:tcPr>
            <w:tcW w:w="8741" w:type="dxa"/>
            <w:gridSpan w:val="2"/>
          </w:tcPr>
          <w:p w14:paraId="118E8DBB">
            <w:pPr>
              <w:pStyle w:val="4"/>
              <w:rPr>
                <w:rFonts w:hint="eastAsia"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 xml:space="preserve">填报人员：    </w:t>
            </w:r>
          </w:p>
          <w:p w14:paraId="24E00717">
            <w:pPr>
              <w:pStyle w:val="4"/>
              <w:rPr>
                <w:rFonts w:hint="eastAsia"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 xml:space="preserve">       </w:t>
            </w:r>
          </w:p>
          <w:p w14:paraId="417CD41F">
            <w:pPr>
              <w:pStyle w:val="4"/>
              <w:rPr>
                <w:rFonts w:hint="eastAsia"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科室负责人：</w:t>
            </w:r>
          </w:p>
          <w:p w14:paraId="6CE29023">
            <w:pPr>
              <w:pStyle w:val="4"/>
              <w:rPr>
                <w:rFonts w:hint="eastAsia" w:ascii="仿宋" w:hAnsi="仿宋" w:eastAsia="仿宋" w:cs="宋体"/>
                <w:b/>
                <w:kern w:val="2"/>
                <w:sz w:val="28"/>
                <w:szCs w:val="28"/>
                <w:lang w:val="en-US" w:eastAsia="zh-CN" w:bidi="ar-SA"/>
              </w:rPr>
            </w:pPr>
          </w:p>
          <w:p w14:paraId="4AC0779D">
            <w:pPr>
              <w:rPr>
                <w:rFonts w:hint="eastAsia"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集体论证人员：</w:t>
            </w:r>
          </w:p>
          <w:p w14:paraId="54B9A743">
            <w:pPr>
              <w:pStyle w:val="4"/>
              <w:rPr>
                <w:rFonts w:hint="eastAsia" w:ascii="仿宋" w:hAnsi="仿宋" w:eastAsia="仿宋" w:cs="宋体"/>
                <w:b/>
                <w:kern w:val="2"/>
                <w:sz w:val="28"/>
                <w:szCs w:val="28"/>
                <w:lang w:val="en-US" w:eastAsia="zh-CN" w:bidi="ar-SA"/>
              </w:rPr>
            </w:pPr>
          </w:p>
          <w:p w14:paraId="71529E63">
            <w:pPr>
              <w:rPr>
                <w:rFonts w:hint="eastAsia" w:ascii="仿宋" w:hAnsi="仿宋" w:eastAsia="仿宋" w:cs="宋体"/>
                <w:b/>
                <w:kern w:val="2"/>
                <w:sz w:val="28"/>
                <w:szCs w:val="28"/>
                <w:lang w:val="en-US" w:eastAsia="zh-CN" w:bidi="ar-SA"/>
              </w:rPr>
            </w:pPr>
          </w:p>
          <w:p w14:paraId="09932F22">
            <w:pPr>
              <w:pStyle w:val="4"/>
              <w:rPr>
                <w:rFonts w:hint="eastAsia"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日期：   年  月  日</w:t>
            </w:r>
          </w:p>
        </w:tc>
      </w:tr>
    </w:tbl>
    <w:p w14:paraId="16B1EC61">
      <w:pPr>
        <w:jc w:val="left"/>
        <w:rPr>
          <w:rFonts w:hint="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F763A"/>
    <w:rsid w:val="056F1F66"/>
    <w:rsid w:val="05EF315A"/>
    <w:rsid w:val="077C7DD6"/>
    <w:rsid w:val="10DB3A4D"/>
    <w:rsid w:val="11C80EB5"/>
    <w:rsid w:val="13C45265"/>
    <w:rsid w:val="175E75E4"/>
    <w:rsid w:val="19081158"/>
    <w:rsid w:val="190D1F22"/>
    <w:rsid w:val="195B397D"/>
    <w:rsid w:val="19C72DC1"/>
    <w:rsid w:val="1A937147"/>
    <w:rsid w:val="1D7A4917"/>
    <w:rsid w:val="1FB72A96"/>
    <w:rsid w:val="20BC50D1"/>
    <w:rsid w:val="22021D9A"/>
    <w:rsid w:val="23E6478B"/>
    <w:rsid w:val="241B595C"/>
    <w:rsid w:val="24A33FFE"/>
    <w:rsid w:val="279B763B"/>
    <w:rsid w:val="28921C58"/>
    <w:rsid w:val="28DC3A67"/>
    <w:rsid w:val="29085DFD"/>
    <w:rsid w:val="2937261D"/>
    <w:rsid w:val="29CE5AA6"/>
    <w:rsid w:val="2A7A5C2D"/>
    <w:rsid w:val="2B8333B2"/>
    <w:rsid w:val="2FEF2C1A"/>
    <w:rsid w:val="30AC5752"/>
    <w:rsid w:val="31701B38"/>
    <w:rsid w:val="31CB005B"/>
    <w:rsid w:val="32527B2F"/>
    <w:rsid w:val="3253123E"/>
    <w:rsid w:val="32B15F03"/>
    <w:rsid w:val="32CD77ED"/>
    <w:rsid w:val="33EF31E8"/>
    <w:rsid w:val="36CF7301"/>
    <w:rsid w:val="38613F89"/>
    <w:rsid w:val="3AA20FB4"/>
    <w:rsid w:val="3E595E2E"/>
    <w:rsid w:val="3EE8492E"/>
    <w:rsid w:val="40F0234E"/>
    <w:rsid w:val="4416656F"/>
    <w:rsid w:val="47CD33E9"/>
    <w:rsid w:val="4DB411B2"/>
    <w:rsid w:val="518E4C50"/>
    <w:rsid w:val="52BE4505"/>
    <w:rsid w:val="52FF45DE"/>
    <w:rsid w:val="57D3011C"/>
    <w:rsid w:val="5A9970A6"/>
    <w:rsid w:val="5BD675D5"/>
    <w:rsid w:val="60326087"/>
    <w:rsid w:val="63086285"/>
    <w:rsid w:val="64DB6CED"/>
    <w:rsid w:val="661B4B55"/>
    <w:rsid w:val="67513902"/>
    <w:rsid w:val="6ABE0C43"/>
    <w:rsid w:val="6EC145AA"/>
    <w:rsid w:val="75AA7C9C"/>
    <w:rsid w:val="78B96EEE"/>
    <w:rsid w:val="792275AD"/>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jc w:val="center"/>
      <w:outlineLvl w:val="0"/>
    </w:pPr>
    <w:rPr>
      <w:rFonts w:ascii="宋体" w:hAnsi="宋体" w:eastAsia="宋体" w:cs="宋体"/>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32"/>
      <w:szCs w:val="32"/>
    </w:rPr>
  </w:style>
  <w:style w:type="paragraph" w:styleId="5">
    <w:name w:val="Plain Text"/>
    <w:basedOn w:val="1"/>
    <w:qFormat/>
    <w:uiPriority w:val="0"/>
    <w:rPr>
      <w:rFonts w:ascii="宋体" w:hAnsi="Courier New" w:cs="Courier New"/>
      <w:szCs w:val="21"/>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表格文字"/>
    <w:basedOn w:val="1"/>
    <w:qFormat/>
    <w:uiPriority w:val="0"/>
    <w:pPr>
      <w:spacing w:before="25" w:after="25"/>
    </w:pPr>
    <w:rPr>
      <w:bCs/>
      <w:spacing w:val="1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3259</Words>
  <Characters>3354</Characters>
  <Lines>0</Lines>
  <Paragraphs>0</Paragraphs>
  <TotalTime>15</TotalTime>
  <ScaleCrop>false</ScaleCrop>
  <LinksUpToDate>false</LinksUpToDate>
  <CharactersWithSpaces>3393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2025-05-15T06:38:00Z</dcterms:created>
  <dc:creator>pc</dc:creator>
  <cp:lastModifiedBy>小陀螺</cp:lastModifiedBy>
  <dcterms:modified xsi:type="dcterms:W3CDTF">2025-07-25T02:10:54Z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eyJoZGlkIjoiZjgwZDkyMDVlMjNhZjBhNGFhMWQxNTVjODk1MWFiNjkiLCJ1c2VySWQiOiI2ODU0NDE2NDAifQ==</vt:lpwstr>
  </property>
  <property fmtid="{D5CDD505-2E9C-101B-9397-08002B2CF9AE}" pid="4" name="ICV">
    <vt:lpwstr>E7FB3581F8EF45F3AF8D62EC4A40A064_13</vt:lpwstr>
  </property>
</Properties>
</file>