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30D5B">
      <w:pPr>
        <w:pStyle w:val="2"/>
        <w:spacing w:before="56"/>
        <w:jc w:val="both"/>
        <w:rPr>
          <w:rFonts w:hint="eastAsia"/>
          <w:b/>
        </w:rPr>
      </w:pPr>
    </w:p>
    <w:p w14:paraId="3453A24B">
      <w:pPr>
        <w:pStyle w:val="3"/>
        <w:spacing w:before="8"/>
        <w:rPr>
          <w:rFonts w:hint="eastAsia" w:ascii="黑体"/>
          <w:sz w:val="15"/>
        </w:rPr>
      </w:pPr>
    </w:p>
    <w:p w14:paraId="5CA84F32">
      <w:pPr>
        <w:pStyle w:val="2"/>
        <w:spacing w:before="56"/>
        <w:rPr>
          <w:rFonts w:hint="eastAsia"/>
          <w:b/>
        </w:rPr>
      </w:pPr>
      <w:r>
        <w:rPr>
          <w:b/>
        </w:rPr>
        <w:t>珠海市妇幼保健院采购需求书</w:t>
      </w:r>
    </w:p>
    <w:p w14:paraId="7D56AE20">
      <w:pPr>
        <w:pStyle w:val="3"/>
        <w:rPr>
          <w:rFonts w:hint="eastAsia" w:ascii="宋体"/>
          <w:sz w:val="20"/>
        </w:rPr>
      </w:pPr>
    </w:p>
    <w:p w14:paraId="49DC1DFB">
      <w:pPr>
        <w:pStyle w:val="3"/>
        <w:spacing w:before="12"/>
        <w:rPr>
          <w:rFonts w:hint="eastAsia" w:ascii="宋体"/>
          <w:sz w:val="29"/>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1007"/>
        <w:gridCol w:w="8083"/>
      </w:tblGrid>
      <w:tr w14:paraId="6277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2024" w:type="dxa"/>
            <w:gridSpan w:val="2"/>
          </w:tcPr>
          <w:p w14:paraId="12014514">
            <w:pPr>
              <w:pStyle w:val="10"/>
              <w:spacing w:before="199"/>
              <w:ind w:left="173"/>
              <w:rPr>
                <w:rFonts w:hint="eastAsia"/>
                <w:b/>
                <w:sz w:val="28"/>
              </w:rPr>
            </w:pPr>
            <w:r>
              <w:rPr>
                <w:b/>
                <w:sz w:val="28"/>
              </w:rPr>
              <w:t>采购项目名称</w:t>
            </w:r>
          </w:p>
        </w:tc>
        <w:tc>
          <w:tcPr>
            <w:tcW w:w="8083" w:type="dxa"/>
            <w:vAlign w:val="center"/>
          </w:tcPr>
          <w:p w14:paraId="77405AC9">
            <w:pPr>
              <w:pStyle w:val="10"/>
              <w:jc w:val="center"/>
              <w:rPr>
                <w:rFonts w:hint="eastAsia" w:ascii="Times New Roman"/>
                <w:sz w:val="30"/>
              </w:rPr>
            </w:pPr>
            <w:r>
              <w:rPr>
                <w:rFonts w:hint="eastAsia" w:ascii="仿宋_GB2312" w:eastAsia="仿宋_GB2312"/>
                <w:b/>
                <w:sz w:val="32"/>
                <w:szCs w:val="32"/>
              </w:rPr>
              <w:t>南琴院区安装排烟系统项目</w:t>
            </w:r>
          </w:p>
        </w:tc>
      </w:tr>
      <w:tr w14:paraId="1CD8F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17" w:type="dxa"/>
          </w:tcPr>
          <w:p w14:paraId="5D161460">
            <w:pPr>
              <w:pStyle w:val="10"/>
              <w:jc w:val="center"/>
              <w:rPr>
                <w:rFonts w:hint="eastAsia"/>
                <w:sz w:val="28"/>
              </w:rPr>
            </w:pPr>
          </w:p>
        </w:tc>
        <w:tc>
          <w:tcPr>
            <w:tcW w:w="1007" w:type="dxa"/>
            <w:vAlign w:val="center"/>
          </w:tcPr>
          <w:p w14:paraId="733DD9F2">
            <w:pPr>
              <w:pStyle w:val="10"/>
              <w:spacing w:before="239" w:line="417" w:lineRule="auto"/>
              <w:ind w:right="217"/>
              <w:rPr>
                <w:rFonts w:hint="eastAsia"/>
                <w:b/>
                <w:sz w:val="28"/>
              </w:rPr>
            </w:pPr>
            <w:r>
              <w:rPr>
                <w:rFonts w:hint="eastAsia"/>
                <w:b/>
                <w:sz w:val="28"/>
              </w:rPr>
              <w:t>基本信息</w:t>
            </w:r>
          </w:p>
        </w:tc>
        <w:tc>
          <w:tcPr>
            <w:tcW w:w="8083" w:type="dxa"/>
          </w:tcPr>
          <w:p w14:paraId="598A23A0">
            <w:pPr>
              <w:widowControl/>
              <w:spacing w:line="560" w:lineRule="exact"/>
              <w:rPr>
                <w:rFonts w:hint="eastAsia" w:ascii="仿宋_GB2312" w:hAnsi="宋体" w:eastAsia="仿宋_GB2312" w:cs="宋体"/>
                <w:b/>
                <w:sz w:val="32"/>
                <w:szCs w:val="32"/>
              </w:rPr>
            </w:pPr>
            <w:r>
              <w:rPr>
                <w:rFonts w:hint="eastAsia" w:ascii="仿宋_GB2312" w:hAnsi="宋体" w:eastAsia="仿宋_GB2312" w:cs="宋体"/>
                <w:b/>
                <w:sz w:val="32"/>
                <w:szCs w:val="32"/>
              </w:rPr>
              <w:t>（一）项目名称：南琴院区安装排烟系统项目</w:t>
            </w:r>
            <w:r>
              <w:rPr>
                <w:rFonts w:ascii="仿宋_GB2312" w:hAnsi="宋体" w:eastAsia="仿宋_GB2312" w:cs="宋体"/>
                <w:b/>
                <w:sz w:val="32"/>
                <w:szCs w:val="32"/>
              </w:rPr>
              <w:t xml:space="preserve"> </w:t>
            </w:r>
          </w:p>
          <w:p w14:paraId="065E2E29">
            <w:pPr>
              <w:pStyle w:val="3"/>
              <w:rPr>
                <w:rFonts w:hint="eastAsia" w:ascii="仿宋_GB2312" w:hAnsi="宋体" w:eastAsia="仿宋_GB2312" w:cs="宋体"/>
                <w:b/>
                <w:u w:val="single"/>
                <w:lang w:val="en-US"/>
              </w:rPr>
            </w:pPr>
            <w:r>
              <w:rPr>
                <w:rFonts w:hint="eastAsia" w:ascii="仿宋_GB2312" w:hAnsi="宋体" w:eastAsia="仿宋_GB2312" w:cs="宋体"/>
                <w:b/>
              </w:rPr>
              <w:t>（二）项目内容：A区</w:t>
            </w:r>
            <w:r>
              <w:rPr>
                <w:rFonts w:hint="eastAsia" w:ascii="仿宋_GB2312" w:hAnsi="宋体" w:eastAsia="仿宋_GB2312" w:cs="宋体"/>
                <w:b/>
                <w:lang w:val="en-US"/>
              </w:rPr>
              <w:t>2楼妇科舒适化理疗中心加装</w:t>
            </w:r>
            <w:r>
              <w:rPr>
                <w:rFonts w:hint="eastAsia" w:ascii="仿宋_GB2312" w:hAnsi="宋体" w:eastAsia="仿宋_GB2312" w:cs="宋体"/>
                <w:b/>
              </w:rPr>
              <w:t>排烟系统</w:t>
            </w:r>
          </w:p>
          <w:p w14:paraId="54A1F867">
            <w:pPr>
              <w:widowControl/>
              <w:spacing w:line="560" w:lineRule="exact"/>
              <w:rPr>
                <w:rFonts w:hint="eastAsia" w:ascii="仿宋_GB2312" w:hAnsi="宋体" w:eastAsia="仿宋_GB2312" w:cs="宋体"/>
                <w:sz w:val="32"/>
                <w:szCs w:val="32"/>
              </w:rPr>
            </w:pPr>
            <w:r>
              <w:rPr>
                <w:rFonts w:hint="eastAsia" w:ascii="仿宋_GB2312" w:hAnsi="宋体" w:eastAsia="仿宋_GB2312" w:cs="宋体"/>
                <w:b/>
                <w:sz w:val="32"/>
                <w:szCs w:val="32"/>
              </w:rPr>
              <w:t>（三）预算</w:t>
            </w:r>
            <w:r>
              <w:rPr>
                <w:rFonts w:hint="eastAsia" w:ascii="仿宋_GB2312" w:hAnsi="宋体" w:eastAsia="仿宋_GB2312" w:cs="宋体"/>
                <w:b/>
                <w:sz w:val="32"/>
                <w:szCs w:val="32"/>
                <w:lang w:eastAsia="zh-CN"/>
              </w:rPr>
              <w:t>：</w:t>
            </w:r>
            <w:r>
              <w:rPr>
                <w:rFonts w:hint="eastAsia" w:ascii="仿宋_GB2312" w:hAnsi="宋体" w:eastAsia="仿宋_GB2312" w:cs="宋体"/>
                <w:b/>
                <w:sz w:val="32"/>
                <w:szCs w:val="32"/>
                <w:lang w:val="en-US"/>
              </w:rPr>
              <w:t xml:space="preserve"> </w:t>
            </w:r>
            <w:r>
              <w:rPr>
                <w:rFonts w:hint="eastAsia" w:ascii="仿宋_GB2312" w:hAnsi="宋体" w:eastAsia="仿宋_GB2312" w:cs="宋体"/>
                <w:b/>
                <w:sz w:val="32"/>
                <w:szCs w:val="32"/>
                <w:lang w:val="en-US" w:eastAsia="zh-CN"/>
              </w:rPr>
              <w:t>45000</w:t>
            </w:r>
            <w:r>
              <w:rPr>
                <w:rFonts w:hint="eastAsia" w:ascii="仿宋_GB2312" w:hAnsi="宋体" w:eastAsia="仿宋_GB2312" w:cs="宋体"/>
                <w:b/>
                <w:sz w:val="32"/>
                <w:szCs w:val="32"/>
                <w:lang w:val="en-US"/>
              </w:rPr>
              <w:t>元</w:t>
            </w:r>
          </w:p>
          <w:p w14:paraId="3395CA8D">
            <w:pPr>
              <w:widowControl/>
              <w:spacing w:line="560" w:lineRule="exact"/>
              <w:rPr>
                <w:rFonts w:hint="eastAsia" w:ascii="黑体" w:hAnsi="黑体" w:eastAsia="黑体" w:cs="宋体"/>
                <w:bCs/>
                <w:sz w:val="32"/>
                <w:szCs w:val="32"/>
              </w:rPr>
            </w:pPr>
          </w:p>
        </w:tc>
      </w:tr>
      <w:tr w14:paraId="31180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17" w:type="dxa"/>
            <w:vMerge w:val="restart"/>
          </w:tcPr>
          <w:p w14:paraId="46C23550">
            <w:pPr>
              <w:pStyle w:val="10"/>
              <w:rPr>
                <w:rFonts w:hint="eastAsia"/>
                <w:sz w:val="28"/>
              </w:rPr>
            </w:pPr>
          </w:p>
          <w:p w14:paraId="2136CDDC">
            <w:pPr>
              <w:pStyle w:val="10"/>
              <w:rPr>
                <w:rFonts w:hint="eastAsia"/>
                <w:sz w:val="28"/>
              </w:rPr>
            </w:pPr>
          </w:p>
          <w:p w14:paraId="6A30FD5D">
            <w:pPr>
              <w:pStyle w:val="10"/>
              <w:rPr>
                <w:rFonts w:hint="eastAsia"/>
                <w:sz w:val="28"/>
              </w:rPr>
            </w:pPr>
          </w:p>
          <w:p w14:paraId="29987DB8">
            <w:pPr>
              <w:pStyle w:val="10"/>
              <w:rPr>
                <w:rFonts w:hint="eastAsia"/>
                <w:sz w:val="28"/>
              </w:rPr>
            </w:pPr>
          </w:p>
          <w:p w14:paraId="295610F8">
            <w:pPr>
              <w:pStyle w:val="10"/>
              <w:rPr>
                <w:rFonts w:hint="eastAsia"/>
                <w:sz w:val="28"/>
              </w:rPr>
            </w:pPr>
          </w:p>
          <w:p w14:paraId="48C02684">
            <w:pPr>
              <w:pStyle w:val="10"/>
              <w:rPr>
                <w:rFonts w:hint="eastAsia"/>
                <w:sz w:val="28"/>
              </w:rPr>
            </w:pPr>
          </w:p>
          <w:p w14:paraId="09B6CCCE">
            <w:pPr>
              <w:pStyle w:val="10"/>
              <w:rPr>
                <w:rFonts w:hint="eastAsia"/>
                <w:sz w:val="28"/>
              </w:rPr>
            </w:pPr>
          </w:p>
          <w:p w14:paraId="6B17457B">
            <w:pPr>
              <w:pStyle w:val="10"/>
              <w:rPr>
                <w:rFonts w:hint="eastAsia"/>
                <w:sz w:val="28"/>
              </w:rPr>
            </w:pPr>
          </w:p>
          <w:p w14:paraId="05F45900">
            <w:pPr>
              <w:pStyle w:val="10"/>
              <w:spacing w:before="1"/>
              <w:rPr>
                <w:rFonts w:hint="eastAsia"/>
                <w:sz w:val="30"/>
              </w:rPr>
            </w:pPr>
          </w:p>
          <w:p w14:paraId="6D230B3F">
            <w:pPr>
              <w:pStyle w:val="10"/>
              <w:spacing w:line="417" w:lineRule="auto"/>
              <w:ind w:left="367" w:right="356"/>
              <w:jc w:val="both"/>
              <w:rPr>
                <w:rFonts w:hint="eastAsia"/>
                <w:b/>
                <w:sz w:val="28"/>
              </w:rPr>
            </w:pPr>
            <w:r>
              <w:rPr>
                <w:b/>
                <w:sz w:val="28"/>
              </w:rPr>
              <w:t>采购需求</w:t>
            </w:r>
          </w:p>
        </w:tc>
        <w:tc>
          <w:tcPr>
            <w:tcW w:w="1007" w:type="dxa"/>
          </w:tcPr>
          <w:p w14:paraId="12CAE9F3">
            <w:pPr>
              <w:pStyle w:val="10"/>
              <w:rPr>
                <w:rFonts w:hint="eastAsia"/>
                <w:sz w:val="28"/>
              </w:rPr>
            </w:pPr>
          </w:p>
          <w:p w14:paraId="26344E36">
            <w:pPr>
              <w:pStyle w:val="10"/>
              <w:rPr>
                <w:rFonts w:hint="eastAsia"/>
                <w:sz w:val="28"/>
              </w:rPr>
            </w:pPr>
          </w:p>
          <w:p w14:paraId="7464DEED">
            <w:pPr>
              <w:pStyle w:val="10"/>
              <w:rPr>
                <w:rFonts w:hint="eastAsia"/>
                <w:sz w:val="28"/>
              </w:rPr>
            </w:pPr>
          </w:p>
          <w:p w14:paraId="44071FC7">
            <w:pPr>
              <w:pStyle w:val="10"/>
              <w:rPr>
                <w:rFonts w:hint="eastAsia"/>
                <w:sz w:val="28"/>
              </w:rPr>
            </w:pPr>
          </w:p>
          <w:p w14:paraId="211DD92B">
            <w:pPr>
              <w:pStyle w:val="10"/>
              <w:spacing w:before="239" w:line="417" w:lineRule="auto"/>
              <w:ind w:left="226" w:right="217"/>
              <w:rPr>
                <w:rFonts w:hint="eastAsia"/>
                <w:b/>
                <w:sz w:val="28"/>
              </w:rPr>
            </w:pPr>
            <w:r>
              <w:rPr>
                <w:b/>
                <w:sz w:val="28"/>
              </w:rPr>
              <w:t>技术部分</w:t>
            </w:r>
          </w:p>
        </w:tc>
        <w:tc>
          <w:tcPr>
            <w:tcW w:w="8083" w:type="dxa"/>
          </w:tcPr>
          <w:p w14:paraId="2796D7A8">
            <w:pPr>
              <w:spacing w:line="560" w:lineRule="exact"/>
              <w:rPr>
                <w:rFonts w:hint="eastAsia" w:ascii="仿宋_GB2312" w:hAnsi="宋体" w:eastAsia="仿宋_GB2312" w:cs="宋体"/>
                <w:sz w:val="32"/>
                <w:szCs w:val="32"/>
              </w:rPr>
            </w:pPr>
            <w:r>
              <w:rPr>
                <w:rFonts w:hint="eastAsia" w:ascii="仿宋_GB2312" w:hAnsi="宋体" w:eastAsia="仿宋_GB2312" w:cs="宋体"/>
                <w:b/>
                <w:sz w:val="32"/>
                <w:szCs w:val="32"/>
              </w:rPr>
              <w:t>（一）服务内容：</w:t>
            </w:r>
          </w:p>
          <w:p w14:paraId="128839FF">
            <w:pPr>
              <w:widowControl/>
              <w:spacing w:line="560" w:lineRule="exact"/>
              <w:rPr>
                <w:rFonts w:hint="eastAsia" w:ascii="仿宋_GB2312" w:hAnsi="宋体" w:eastAsia="仿宋_GB2312" w:cs="宋体"/>
                <w:sz w:val="28"/>
                <w:szCs w:val="28"/>
                <w:lang w:val="en-US"/>
              </w:rPr>
            </w:pPr>
            <w:r>
              <w:rPr>
                <w:rFonts w:hint="eastAsia" w:ascii="仿宋_GB2312" w:hAnsi="宋体" w:eastAsia="仿宋_GB2312" w:cs="宋体"/>
                <w:sz w:val="28"/>
                <w:szCs w:val="28"/>
                <w:lang w:val="en-US"/>
              </w:rPr>
              <w:t>在床位上方天花加装排烟系统以及排烟风管、控制器安装：</w:t>
            </w:r>
          </w:p>
          <w:p w14:paraId="28CE2977">
            <w:pPr>
              <w:widowControl/>
              <w:spacing w:line="560" w:lineRule="exact"/>
              <w:rPr>
                <w:rFonts w:hint="eastAsia"/>
              </w:rPr>
            </w:pPr>
            <w:r>
              <w:rPr>
                <w:rFonts w:hint="eastAsia" w:ascii="仿宋_GB2312" w:hAnsi="宋体" w:eastAsia="仿宋_GB2312" w:cs="宋体"/>
                <w:sz w:val="28"/>
                <w:szCs w:val="28"/>
                <w:lang w:val="en-US"/>
              </w:rPr>
              <w:t>南琴院区A区二楼妇科舒适化理疗中心排烟系统十六台。</w:t>
            </w:r>
          </w:p>
          <w:p w14:paraId="524CC421">
            <w:pPr>
              <w:pStyle w:val="3"/>
              <w:rPr>
                <w:rFonts w:hint="eastAsia" w:ascii="仿宋_GB2312" w:hAnsi="宋体" w:eastAsia="仿宋_GB2312" w:cs="宋体"/>
                <w:b/>
              </w:rPr>
            </w:pPr>
            <w:r>
              <w:rPr>
                <w:rFonts w:hint="eastAsia" w:ascii="仿宋_GB2312" w:hAnsi="宋体" w:eastAsia="仿宋_GB2312" w:cs="宋体"/>
                <w:b/>
              </w:rPr>
              <w:t>服务标准/要求：</w:t>
            </w:r>
          </w:p>
          <w:p w14:paraId="0DDAE124">
            <w:pPr>
              <w:widowControl/>
              <w:spacing w:line="560" w:lineRule="exact"/>
              <w:rPr>
                <w:rFonts w:hint="eastAsia" w:ascii="仿宋_GB2312" w:hAnsi="宋体" w:eastAsia="仿宋_GB2312" w:cs="宋体"/>
                <w:sz w:val="28"/>
                <w:szCs w:val="28"/>
                <w:lang w:val="en-US"/>
              </w:rPr>
            </w:pPr>
            <w:r>
              <w:rPr>
                <w:rFonts w:hint="eastAsia" w:ascii="仿宋_GB2312" w:hAnsi="宋体" w:eastAsia="仿宋_GB2312" w:cs="宋体"/>
                <w:sz w:val="28"/>
                <w:szCs w:val="28"/>
                <w:lang w:val="en-US"/>
              </w:rPr>
              <w:t>1、A区二楼妇科舒适化理疗中心加装排烟系统要求，排风量：2206m³/h～1750m³/h,功率：390w～275w，噪音；69dB～61dB；转速；2350r/min～1650r/min;电压；220V，排烟系统十六台</w:t>
            </w:r>
          </w:p>
          <w:p w14:paraId="4EBE9D85">
            <w:pPr>
              <w:widowControl/>
              <w:spacing w:line="560" w:lineRule="exact"/>
              <w:rPr>
                <w:rFonts w:hint="eastAsia" w:ascii="仿宋_GB2312" w:hAnsi="宋体" w:eastAsia="仿宋_GB2312" w:cs="宋体"/>
                <w:sz w:val="28"/>
                <w:szCs w:val="28"/>
                <w:lang w:val="en-US"/>
              </w:rPr>
            </w:pPr>
            <w:r>
              <w:rPr>
                <w:rFonts w:hint="eastAsia" w:ascii="仿宋_GB2312" w:hAnsi="宋体" w:eastAsia="仿宋_GB2312" w:cs="宋体"/>
                <w:sz w:val="28"/>
                <w:szCs w:val="28"/>
                <w:lang w:val="en-US"/>
              </w:rPr>
              <w:t>2、安装辅材豪华关节排风管（铝合金）、烟罩（PC原料耐高温）、PVC塑料管以及弯头、直通（国标）、电源线（国标）等一批。</w:t>
            </w:r>
          </w:p>
          <w:p w14:paraId="1916B031">
            <w:pPr>
              <w:widowControl/>
              <w:spacing w:line="560" w:lineRule="exact"/>
              <w:rPr>
                <w:rFonts w:hint="eastAsia" w:ascii="仿宋_GB2312" w:hAnsi="宋体" w:eastAsia="仿宋_GB2312" w:cs="宋体"/>
                <w:sz w:val="28"/>
                <w:szCs w:val="28"/>
                <w:lang w:val="en-US"/>
              </w:rPr>
            </w:pPr>
          </w:p>
        </w:tc>
      </w:tr>
      <w:tr w14:paraId="799E9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17" w:type="dxa"/>
            <w:vMerge w:val="continue"/>
            <w:tcBorders>
              <w:top w:val="nil"/>
              <w:bottom w:val="nil"/>
            </w:tcBorders>
          </w:tcPr>
          <w:p w14:paraId="71F7A411">
            <w:pPr>
              <w:rPr>
                <w:rFonts w:hint="eastAsia"/>
                <w:sz w:val="2"/>
                <w:szCs w:val="2"/>
              </w:rPr>
            </w:pPr>
            <w:r>
              <w:rPr>
                <w:rFonts w:hint="eastAsia" w:ascii="仿宋_GB2312" w:hAnsi="宋体" w:eastAsia="仿宋_GB2312" w:cs="宋体"/>
                <w:b/>
                <w:sz w:val="32"/>
                <w:szCs w:val="32"/>
                <w:lang w:val="en-US"/>
              </w:rPr>
              <w:t>加装中央空调</w:t>
            </w:r>
          </w:p>
        </w:tc>
        <w:tc>
          <w:tcPr>
            <w:tcW w:w="1007" w:type="dxa"/>
          </w:tcPr>
          <w:p w14:paraId="13BEB0F2">
            <w:pPr>
              <w:pStyle w:val="10"/>
              <w:rPr>
                <w:rFonts w:hint="eastAsia"/>
                <w:sz w:val="28"/>
              </w:rPr>
            </w:pPr>
          </w:p>
          <w:p w14:paraId="2D121866">
            <w:pPr>
              <w:pStyle w:val="10"/>
              <w:rPr>
                <w:rFonts w:hint="eastAsia"/>
                <w:sz w:val="28"/>
              </w:rPr>
            </w:pPr>
          </w:p>
          <w:p w14:paraId="18205DB1">
            <w:pPr>
              <w:pStyle w:val="10"/>
              <w:rPr>
                <w:rFonts w:hint="eastAsia"/>
                <w:sz w:val="28"/>
              </w:rPr>
            </w:pPr>
          </w:p>
          <w:p w14:paraId="42EB1E7D">
            <w:pPr>
              <w:pStyle w:val="10"/>
              <w:rPr>
                <w:rFonts w:hint="eastAsia"/>
                <w:sz w:val="28"/>
              </w:rPr>
            </w:pPr>
          </w:p>
          <w:p w14:paraId="0B31AB38">
            <w:pPr>
              <w:pStyle w:val="10"/>
              <w:spacing w:before="7"/>
              <w:rPr>
                <w:rFonts w:hint="eastAsia"/>
                <w:sz w:val="21"/>
              </w:rPr>
            </w:pPr>
          </w:p>
          <w:p w14:paraId="38873733">
            <w:pPr>
              <w:pStyle w:val="10"/>
              <w:spacing w:line="417" w:lineRule="auto"/>
              <w:ind w:left="226" w:right="217"/>
              <w:rPr>
                <w:rFonts w:hint="eastAsia"/>
                <w:b/>
                <w:sz w:val="28"/>
              </w:rPr>
            </w:pPr>
            <w:r>
              <w:rPr>
                <w:b/>
                <w:sz w:val="28"/>
              </w:rPr>
              <w:t>商务部分</w:t>
            </w:r>
          </w:p>
        </w:tc>
        <w:tc>
          <w:tcPr>
            <w:tcW w:w="8083" w:type="dxa"/>
          </w:tcPr>
          <w:p w14:paraId="45F3D63C">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
                <w:sz w:val="32"/>
                <w:szCs w:val="32"/>
              </w:rPr>
              <w:t>实施期限：</w:t>
            </w:r>
            <w:r>
              <w:rPr>
                <w:rFonts w:hint="eastAsia" w:ascii="仿宋_GB2312" w:hAnsi="宋体" w:eastAsia="仿宋_GB2312" w:cs="宋体"/>
                <w:bCs/>
                <w:sz w:val="24"/>
                <w:szCs w:val="24"/>
              </w:rPr>
              <w:t>合同签订后，接甲方通知准备材料进场施工，工期为</w:t>
            </w:r>
            <w:r>
              <w:rPr>
                <w:rFonts w:hint="eastAsia" w:ascii="仿宋_GB2312" w:hAnsi="宋体" w:eastAsia="仿宋_GB2312" w:cs="宋体"/>
                <w:bCs/>
                <w:sz w:val="24"/>
                <w:szCs w:val="24"/>
                <w:lang w:val="en-US"/>
              </w:rPr>
              <w:t xml:space="preserve"> </w:t>
            </w:r>
            <w:r>
              <w:rPr>
                <w:rFonts w:hint="eastAsia" w:ascii="仿宋_GB2312" w:hAnsi="宋体" w:eastAsia="仿宋_GB2312" w:cs="宋体"/>
                <w:bCs/>
                <w:sz w:val="24"/>
                <w:szCs w:val="24"/>
                <w:u w:val="single"/>
              </w:rPr>
              <w:t>7</w:t>
            </w:r>
            <w:r>
              <w:rPr>
                <w:rFonts w:hint="eastAsia" w:ascii="仿宋_GB2312" w:hAnsi="宋体" w:eastAsia="仿宋_GB2312" w:cs="宋体"/>
                <w:bCs/>
                <w:sz w:val="24"/>
                <w:szCs w:val="24"/>
                <w:u w:val="single"/>
                <w:lang w:val="en-US"/>
              </w:rPr>
              <w:t xml:space="preserve"> </w:t>
            </w:r>
            <w:r>
              <w:rPr>
                <w:rFonts w:hint="eastAsia" w:ascii="仿宋_GB2312" w:hAnsi="宋体" w:eastAsia="仿宋_GB2312" w:cs="宋体"/>
                <w:bCs/>
                <w:sz w:val="24"/>
                <w:szCs w:val="24"/>
              </w:rPr>
              <w:t>天</w:t>
            </w:r>
            <w:r>
              <w:rPr>
                <w:rFonts w:hint="eastAsia" w:ascii="仿宋_GB2312" w:hAnsi="宋体" w:eastAsia="仿宋_GB2312" w:cs="宋体"/>
                <w:bCs/>
                <w:sz w:val="24"/>
                <w:szCs w:val="24"/>
                <w:lang w:val="en-US"/>
              </w:rPr>
              <w:t xml:space="preserve"> </w:t>
            </w:r>
            <w:r>
              <w:rPr>
                <w:rFonts w:hint="eastAsia" w:ascii="仿宋_GB2312" w:hAnsi="宋体" w:eastAsia="仿宋_GB2312" w:cs="宋体"/>
                <w:bCs/>
                <w:sz w:val="24"/>
                <w:szCs w:val="24"/>
              </w:rPr>
              <w:t>，施工期间，如遇下列情况，经甲方确认并办理签证手续，乙方按新要求工期：</w:t>
            </w:r>
          </w:p>
          <w:p w14:paraId="1856D379">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（1）甲方未按约定提供开工条件；</w:t>
            </w:r>
          </w:p>
          <w:p w14:paraId="25E34AE7">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（2）经甲方确认的设计（工程）变更、增加合同范围或增加工程量；</w:t>
            </w:r>
          </w:p>
          <w:p w14:paraId="1114B57B">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（3）不可抗力造成的工程停工；</w:t>
            </w:r>
          </w:p>
          <w:p w14:paraId="7AB93EF7">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（4）非乙方失误、违约，以及甲方同意工期顺延的其他情况。</w:t>
            </w:r>
          </w:p>
          <w:p w14:paraId="7154CF84">
            <w:pPr>
              <w:widowControl/>
              <w:spacing w:line="560" w:lineRule="exact"/>
              <w:rPr>
                <w:rFonts w:hint="eastAsia" w:ascii="仿宋_GB2312" w:hAnsi="宋体" w:eastAsia="仿宋_GB2312" w:cs="宋体"/>
                <w:b/>
                <w:sz w:val="32"/>
                <w:szCs w:val="32"/>
              </w:rPr>
            </w:pPr>
            <w:r>
              <w:rPr>
                <w:rFonts w:hint="eastAsia" w:ascii="仿宋_GB2312" w:hAnsi="宋体" w:eastAsia="仿宋_GB2312" w:cs="宋体"/>
                <w:b/>
                <w:sz w:val="32"/>
                <w:szCs w:val="32"/>
              </w:rPr>
              <w:t>实施范围：珠海市妇幼保健院南琴院区</w:t>
            </w:r>
          </w:p>
          <w:p w14:paraId="1039E2BF">
            <w:pPr>
              <w:widowControl/>
              <w:spacing w:line="560" w:lineRule="exact"/>
              <w:rPr>
                <w:rFonts w:hint="eastAsia" w:ascii="仿宋_GB2312" w:hAnsi="宋体" w:eastAsia="仿宋_GB2312" w:cs="宋体"/>
                <w:b/>
                <w:sz w:val="32"/>
                <w:szCs w:val="32"/>
              </w:rPr>
            </w:pPr>
            <w:r>
              <w:rPr>
                <w:rFonts w:hint="eastAsia" w:ascii="仿宋_GB2312" w:hAnsi="宋体" w:eastAsia="仿宋_GB2312" w:cs="宋体"/>
                <w:b/>
                <w:sz w:val="32"/>
                <w:szCs w:val="32"/>
              </w:rPr>
              <w:t>付款条件：</w:t>
            </w:r>
          </w:p>
          <w:p w14:paraId="47D14BE0">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（1）乙方按合同约定履行了各项服务内容。</w:t>
            </w:r>
          </w:p>
          <w:p w14:paraId="28949F7D">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（2）项目通过了甲方的项目考核验收。</w:t>
            </w:r>
          </w:p>
          <w:p w14:paraId="13ECA8AA">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（3）甲方付款前，乙方应向甲方提交合法有效的发票，否则甲方有权延迟支付款项，且无需承担任何责任。若因乙方原因或所开发票存在问题造成甲方日后发生税收风险而产生的经济损失，乙方应予赔偿。</w:t>
            </w:r>
          </w:p>
          <w:p w14:paraId="20139916">
            <w:pPr>
              <w:widowControl/>
              <w:spacing w:line="560" w:lineRule="exact"/>
              <w:rPr>
                <w:rFonts w:hint="eastAsia" w:ascii="仿宋_GB2312" w:hAnsi="宋体" w:eastAsia="仿宋_GB2312" w:cs="宋体"/>
                <w:bCs/>
                <w:sz w:val="24"/>
                <w:szCs w:val="24"/>
              </w:rPr>
            </w:pPr>
            <w:r>
              <w:rPr>
                <w:rFonts w:hint="eastAsia" w:ascii="仿宋_GB2312" w:hAnsi="宋体" w:eastAsia="仿宋_GB2312" w:cs="宋体"/>
                <w:bCs/>
                <w:sz w:val="24"/>
                <w:szCs w:val="24"/>
              </w:rPr>
              <w:t xml:space="preserve">乙方按照①、②、③要求提交全部资料给甲方后，甲方在30个工作日内付清合同价款。 </w:t>
            </w:r>
          </w:p>
          <w:p w14:paraId="207C104E">
            <w:pPr>
              <w:widowControl/>
              <w:spacing w:line="560" w:lineRule="exact"/>
              <w:rPr>
                <w:rFonts w:hint="eastAsia" w:ascii="仿宋_GB2312" w:hAnsi="宋体" w:eastAsia="仿宋_GB2312" w:cs="宋体"/>
                <w:b/>
                <w:sz w:val="32"/>
                <w:szCs w:val="32"/>
                <w:lang w:val="en-US"/>
              </w:rPr>
            </w:pPr>
            <w:r>
              <w:rPr>
                <w:rFonts w:hint="eastAsia" w:ascii="仿宋_GB2312" w:hAnsi="宋体" w:eastAsia="仿宋_GB2312" w:cs="宋体"/>
                <w:b/>
                <w:sz w:val="32"/>
                <w:szCs w:val="32"/>
              </w:rPr>
              <w:t>包装与运输要求：</w:t>
            </w:r>
            <w:r>
              <w:rPr>
                <w:rFonts w:hint="eastAsia" w:ascii="仿宋_GB2312" w:hAnsi="宋体" w:eastAsia="仿宋_GB2312" w:cs="宋体"/>
                <w:b/>
                <w:sz w:val="32"/>
                <w:szCs w:val="32"/>
                <w:lang w:val="en-US"/>
              </w:rPr>
              <w:t>/</w:t>
            </w:r>
            <w:bookmarkStart w:id="0" w:name="_GoBack"/>
            <w:bookmarkEnd w:id="0"/>
          </w:p>
          <w:p w14:paraId="62BA6003">
            <w:pPr>
              <w:widowControl/>
              <w:spacing w:line="560" w:lineRule="exact"/>
              <w:rPr>
                <w:rFonts w:hint="eastAsia" w:ascii="仿宋_GB2312" w:hAnsi="宋体" w:eastAsia="仿宋_GB2312" w:cs="宋体"/>
                <w:b/>
                <w:sz w:val="32"/>
                <w:szCs w:val="32"/>
              </w:rPr>
            </w:pPr>
            <w:r>
              <w:rPr>
                <w:rFonts w:hint="eastAsia" w:ascii="仿宋_GB2312" w:hAnsi="宋体" w:eastAsia="仿宋_GB2312" w:cs="宋体"/>
                <w:b/>
                <w:sz w:val="32"/>
                <w:szCs w:val="32"/>
              </w:rPr>
              <w:t>售后服务：该项目验收合格起质保</w:t>
            </w:r>
            <w:r>
              <w:rPr>
                <w:rFonts w:hint="eastAsia" w:ascii="仿宋_GB2312" w:hAnsi="宋体" w:eastAsia="仿宋_GB2312" w:cs="宋体"/>
                <w:b/>
                <w:sz w:val="32"/>
                <w:szCs w:val="32"/>
                <w:lang w:val="en-US"/>
              </w:rPr>
              <w:t>1</w:t>
            </w:r>
            <w:r>
              <w:rPr>
                <w:rFonts w:hint="eastAsia" w:ascii="仿宋_GB2312" w:hAnsi="宋体" w:eastAsia="仿宋_GB2312" w:cs="宋体"/>
                <w:b/>
                <w:sz w:val="32"/>
                <w:szCs w:val="32"/>
              </w:rPr>
              <w:t>年。</w:t>
            </w:r>
          </w:p>
          <w:p w14:paraId="3D89FA40">
            <w:pPr>
              <w:widowControl/>
              <w:spacing w:line="560" w:lineRule="exact"/>
              <w:rPr>
                <w:rFonts w:hint="eastAsia" w:ascii="仿宋_GB2312" w:hAnsi="宋体" w:eastAsia="仿宋_GB2312" w:cs="宋体"/>
                <w:b/>
                <w:sz w:val="32"/>
                <w:szCs w:val="32"/>
                <w:lang w:val="en-US"/>
              </w:rPr>
            </w:pPr>
            <w:r>
              <w:rPr>
                <w:rFonts w:hint="eastAsia" w:ascii="仿宋_GB2312" w:hAnsi="宋体" w:eastAsia="仿宋_GB2312" w:cs="宋体"/>
                <w:b/>
                <w:sz w:val="32"/>
                <w:szCs w:val="32"/>
              </w:rPr>
              <w:t>培训要求：</w:t>
            </w:r>
            <w:r>
              <w:rPr>
                <w:rFonts w:hint="eastAsia" w:ascii="仿宋_GB2312" w:hAnsi="宋体" w:eastAsia="仿宋_GB2312" w:cs="宋体"/>
                <w:b/>
                <w:sz w:val="32"/>
                <w:szCs w:val="32"/>
                <w:lang w:val="en-US"/>
              </w:rPr>
              <w:t>/</w:t>
            </w:r>
          </w:p>
          <w:p w14:paraId="736BDDCE">
            <w:pPr>
              <w:widowControl/>
              <w:spacing w:line="560" w:lineRule="exact"/>
              <w:rPr>
                <w:rFonts w:hint="eastAsia" w:eastAsia="仿宋_GB2312"/>
                <w:b/>
                <w:sz w:val="28"/>
                <w:lang w:val="en-US"/>
              </w:rPr>
            </w:pPr>
            <w:r>
              <w:rPr>
                <w:rFonts w:hint="eastAsia" w:ascii="仿宋_GB2312" w:hAnsi="宋体" w:eastAsia="仿宋_GB2312" w:cs="宋体"/>
                <w:b/>
                <w:sz w:val="32"/>
                <w:szCs w:val="32"/>
              </w:rPr>
              <w:t>其他：</w:t>
            </w:r>
            <w:r>
              <w:rPr>
                <w:rFonts w:hint="eastAsia" w:ascii="仿宋_GB2312" w:hAnsi="宋体" w:eastAsia="仿宋_GB2312" w:cs="宋体"/>
                <w:b/>
                <w:sz w:val="32"/>
                <w:szCs w:val="32"/>
                <w:lang w:val="en-US"/>
              </w:rPr>
              <w:t>/</w:t>
            </w:r>
          </w:p>
        </w:tc>
      </w:tr>
      <w:tr w14:paraId="27756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017" w:type="dxa"/>
            <w:tcBorders>
              <w:top w:val="nil"/>
              <w:bottom w:val="nil"/>
            </w:tcBorders>
          </w:tcPr>
          <w:p w14:paraId="6C56EAA5">
            <w:pPr>
              <w:rPr>
                <w:rFonts w:hint="eastAsia"/>
                <w:sz w:val="2"/>
                <w:szCs w:val="2"/>
              </w:rPr>
            </w:pPr>
          </w:p>
        </w:tc>
        <w:tc>
          <w:tcPr>
            <w:tcW w:w="9090" w:type="dxa"/>
            <w:gridSpan w:val="2"/>
          </w:tcPr>
          <w:p w14:paraId="2AB71104">
            <w:pPr>
              <w:spacing w:line="560" w:lineRule="exact"/>
              <w:rPr>
                <w:rFonts w:hint="eastAsia" w:ascii="仿宋_GB2312" w:hAnsi="宋体" w:eastAsia="仿宋_GB2312" w:cs="宋体"/>
                <w:b/>
                <w:sz w:val="32"/>
                <w:szCs w:val="32"/>
              </w:rPr>
            </w:pPr>
            <w:r>
              <w:rPr>
                <w:rFonts w:hint="eastAsia" w:ascii="仿宋_GB2312" w:hAnsi="宋体" w:eastAsia="仿宋_GB2312" w:cs="宋体"/>
                <w:b/>
                <w:sz w:val="32"/>
                <w:szCs w:val="32"/>
              </w:rPr>
              <w:t>供应商特定资格/资质要求：无</w:t>
            </w:r>
          </w:p>
        </w:tc>
      </w:tr>
    </w:tbl>
    <w:p w14:paraId="46645214">
      <w:pPr>
        <w:pStyle w:val="3"/>
        <w:rPr>
          <w:rFonts w:hint="eastAsia" w:ascii="Times New Roman"/>
          <w:sz w:val="20"/>
        </w:rPr>
      </w:pPr>
    </w:p>
    <w:sectPr>
      <w:footerReference r:id="rId3" w:type="default"/>
      <w:footerReference r:id="rId4" w:type="even"/>
      <w:pgSz w:w="11910" w:h="16840"/>
      <w:pgMar w:top="1580" w:right="460" w:bottom="1620" w:left="460" w:header="0" w:footer="1431"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2355D">
    <w:pPr>
      <w:pStyle w:val="3"/>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6DA1">
    <w:pPr>
      <w:pStyle w:val="3"/>
      <w:spacing w:line="14" w:lineRule="auto"/>
      <w:rPr>
        <w:rFonts w:hint="eastAsia"/>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D7"/>
    <w:rsid w:val="000105A8"/>
    <w:rsid w:val="000715CE"/>
    <w:rsid w:val="00167CAF"/>
    <w:rsid w:val="001954D7"/>
    <w:rsid w:val="001E76E8"/>
    <w:rsid w:val="00216D29"/>
    <w:rsid w:val="00216D71"/>
    <w:rsid w:val="00284AED"/>
    <w:rsid w:val="002C3289"/>
    <w:rsid w:val="002D42A5"/>
    <w:rsid w:val="00327C3B"/>
    <w:rsid w:val="003364B8"/>
    <w:rsid w:val="00341C68"/>
    <w:rsid w:val="00376E08"/>
    <w:rsid w:val="003A7338"/>
    <w:rsid w:val="003D5774"/>
    <w:rsid w:val="00420712"/>
    <w:rsid w:val="004B251F"/>
    <w:rsid w:val="00501166"/>
    <w:rsid w:val="00504C85"/>
    <w:rsid w:val="00512888"/>
    <w:rsid w:val="005A106F"/>
    <w:rsid w:val="00665312"/>
    <w:rsid w:val="006D0201"/>
    <w:rsid w:val="006D5786"/>
    <w:rsid w:val="007072A6"/>
    <w:rsid w:val="00725718"/>
    <w:rsid w:val="007357FE"/>
    <w:rsid w:val="00810DAC"/>
    <w:rsid w:val="00852FC6"/>
    <w:rsid w:val="008817A5"/>
    <w:rsid w:val="008B29BD"/>
    <w:rsid w:val="008C1222"/>
    <w:rsid w:val="0093279C"/>
    <w:rsid w:val="00962B5E"/>
    <w:rsid w:val="00974173"/>
    <w:rsid w:val="009B4179"/>
    <w:rsid w:val="00A05C04"/>
    <w:rsid w:val="00A534D4"/>
    <w:rsid w:val="00A755FB"/>
    <w:rsid w:val="00AC2D1E"/>
    <w:rsid w:val="00B90D46"/>
    <w:rsid w:val="00B921CD"/>
    <w:rsid w:val="00BB04F3"/>
    <w:rsid w:val="00BE35F2"/>
    <w:rsid w:val="00C26CBB"/>
    <w:rsid w:val="00CB5082"/>
    <w:rsid w:val="00D03685"/>
    <w:rsid w:val="00DA4B25"/>
    <w:rsid w:val="00E5664D"/>
    <w:rsid w:val="00E76E89"/>
    <w:rsid w:val="00EC5900"/>
    <w:rsid w:val="00EC7CCE"/>
    <w:rsid w:val="00EE6413"/>
    <w:rsid w:val="00F177FC"/>
    <w:rsid w:val="00FB7FC8"/>
    <w:rsid w:val="01022B5E"/>
    <w:rsid w:val="03932E70"/>
    <w:rsid w:val="050D1D59"/>
    <w:rsid w:val="14DA3C44"/>
    <w:rsid w:val="21D71593"/>
    <w:rsid w:val="3358104B"/>
    <w:rsid w:val="33627F5C"/>
    <w:rsid w:val="399302AB"/>
    <w:rsid w:val="40E81F8C"/>
    <w:rsid w:val="43E715F4"/>
    <w:rsid w:val="448736FC"/>
    <w:rsid w:val="44F802FE"/>
    <w:rsid w:val="5A5C5ECC"/>
    <w:rsid w:val="5C9C2A8A"/>
    <w:rsid w:val="609D7C10"/>
    <w:rsid w:val="679442EB"/>
    <w:rsid w:val="68B41397"/>
    <w:rsid w:val="6BCD2A45"/>
    <w:rsid w:val="6C75797B"/>
    <w:rsid w:val="6EB227A9"/>
    <w:rsid w:val="79003D12"/>
    <w:rsid w:val="7B9332C4"/>
    <w:rsid w:val="7F6D2171"/>
    <w:rsid w:val="7FF85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jc w:val="center"/>
      <w:outlineLvl w:val="0"/>
    </w:pPr>
    <w:rPr>
      <w:rFonts w:ascii="宋体" w:hAnsi="宋体" w:eastAsia="宋体" w:cs="宋体"/>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033" w:hanging="322"/>
    </w:pPr>
  </w:style>
  <w:style w:type="paragraph" w:customStyle="1" w:styleId="10">
    <w:name w:val="Table Paragraph"/>
    <w:basedOn w:val="1"/>
    <w:qFormat/>
    <w:uiPriority w:val="1"/>
    <w:rPr>
      <w:rFonts w:ascii="宋体" w:hAnsi="宋体" w:eastAsia="宋体" w:cs="宋体"/>
    </w:rPr>
  </w:style>
  <w:style w:type="character" w:customStyle="1" w:styleId="11">
    <w:name w:val="页眉 字符"/>
    <w:basedOn w:val="7"/>
    <w:link w:val="5"/>
    <w:qFormat/>
    <w:uiPriority w:val="99"/>
    <w:rPr>
      <w:rFonts w:ascii="仿宋" w:hAnsi="仿宋" w:eastAsia="仿宋" w:cs="仿宋"/>
      <w:sz w:val="18"/>
      <w:szCs w:val="18"/>
      <w:lang w:val="zh-CN" w:eastAsia="zh-CN" w:bidi="zh-CN"/>
    </w:rPr>
  </w:style>
  <w:style w:type="character" w:customStyle="1" w:styleId="12">
    <w:name w:val="页脚 字符"/>
    <w:basedOn w:val="7"/>
    <w:link w:val="4"/>
    <w:qFormat/>
    <w:uiPriority w:val="99"/>
    <w:rPr>
      <w:rFonts w:ascii="仿宋" w:hAnsi="仿宋" w:eastAsia="仿宋" w:cs="仿宋"/>
      <w:sz w:val="18"/>
      <w:szCs w:val="1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694</Words>
  <Characters>745</Characters>
  <Lines>46</Lines>
  <Paragraphs>34</Paragraphs>
  <TotalTime>22</TotalTime>
  <ScaleCrop>false</ScaleCrop>
  <LinksUpToDate>false</LinksUpToDate>
  <CharactersWithSpaces>752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2025-06-25T14:20:00Z</dcterms:created>
  <dc:creator>fy</dc:creator>
  <cp:lastModifiedBy>小陀螺</cp:lastModifiedBy>
  <dcterms:modified xsi:type="dcterms:W3CDTF">2025-06-26T01:32:22Z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ProductBuildVer">
    <vt:lpwstr>2052-12.1.0.21541</vt:lpwstr>
  </property>
  <property fmtid="{D5CDD505-2E9C-101B-9397-08002B2CF9AE}" pid="6" name="ICV">
    <vt:lpwstr>D573F81D09C645AA9E58228210A58DB1_13</vt:lpwstr>
  </property>
  <property fmtid="{D5CDD505-2E9C-101B-9397-08002B2CF9AE}" pid="7" name="KSOTemplateDocerSaveRecord">
    <vt:lpwstr>eyJoZGlkIjoiZjgwZDkyMDVlMjNhZjBhNGFhMWQxNTVjODk1MWFiNjkiLCJ1c2VySWQiOiI2ODU0NDE2NDAifQ==</vt:lpwstr>
  </property>
</Properties>
</file>